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942" w:rsidRPr="00C300DA" w:rsidRDefault="00C300DA" w:rsidP="005E1C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it-IT"/>
        </w:rPr>
      </w:pPr>
      <w:r w:rsidRPr="00C300DA">
        <w:rPr>
          <w:rFonts w:eastAsia="Times New Roman" w:cstheme="minorHAnsi"/>
          <w:i/>
          <w:sz w:val="24"/>
          <w:szCs w:val="24"/>
          <w:lang w:eastAsia="it-IT"/>
        </w:rPr>
        <w:t>Pubblicazioni selezionate</w:t>
      </w:r>
      <w:r w:rsidR="00FA1542">
        <w:rPr>
          <w:rFonts w:eastAsia="Times New Roman" w:cstheme="minorHAnsi"/>
          <w:i/>
          <w:sz w:val="24"/>
          <w:szCs w:val="24"/>
          <w:lang w:eastAsia="it-IT"/>
        </w:rPr>
        <w:t xml:space="preserve"> di Gianpiero Dalla Zuanna</w:t>
      </w:r>
      <w:bookmarkStart w:id="0" w:name="_GoBack"/>
      <w:bookmarkEnd w:id="0"/>
    </w:p>
    <w:p w:rsidR="001D0A2B" w:rsidRPr="00C300DA" w:rsidRDefault="00C300DA" w:rsidP="001D0A2B">
      <w:pPr>
        <w:pStyle w:val="Titolo1"/>
        <w:jc w:val="both"/>
        <w:rPr>
          <w:rFonts w:asciiTheme="minorHAnsi" w:hAnsiTheme="minorHAnsi" w:cstheme="minorHAnsi"/>
          <w:sz w:val="24"/>
        </w:rPr>
      </w:pPr>
      <w:r w:rsidRPr="00C300DA">
        <w:rPr>
          <w:rFonts w:asciiTheme="minorHAnsi" w:hAnsiTheme="minorHAnsi" w:cstheme="minorHAnsi"/>
          <w:sz w:val="24"/>
        </w:rPr>
        <w:t>Articoli e c</w:t>
      </w:r>
      <w:r>
        <w:rPr>
          <w:rFonts w:asciiTheme="minorHAnsi" w:hAnsiTheme="minorHAnsi" w:cstheme="minorHAnsi"/>
          <w:sz w:val="24"/>
        </w:rPr>
        <w:t>apitoli di libri</w:t>
      </w:r>
    </w:p>
    <w:p w:rsidR="004E43B0" w:rsidRPr="00C300DA" w:rsidRDefault="00D22080" w:rsidP="006E3709">
      <w:pPr>
        <w:pStyle w:val="Titolo2"/>
        <w:spacing w:before="0" w:after="120" w:line="240" w:lineRule="auto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r w:rsidRPr="00C300DA">
        <w:rPr>
          <w:rStyle w:val="hlfld-title"/>
          <w:rFonts w:asciiTheme="minorHAnsi" w:hAnsiTheme="minorHAnsi" w:cstheme="minorHAnsi"/>
          <w:color w:val="auto"/>
          <w:sz w:val="24"/>
          <w:szCs w:val="24"/>
          <w:lang w:val="en-GB"/>
        </w:rPr>
        <w:t xml:space="preserve">Irene </w:t>
      </w:r>
      <w:proofErr w:type="spellStart"/>
      <w:r w:rsidRPr="00C300DA">
        <w:rPr>
          <w:rStyle w:val="hlfld-title"/>
          <w:rFonts w:asciiTheme="minorHAnsi" w:hAnsiTheme="minorHAnsi" w:cstheme="minorHAnsi"/>
          <w:color w:val="auto"/>
          <w:sz w:val="24"/>
          <w:szCs w:val="24"/>
          <w:lang w:val="en-GB"/>
        </w:rPr>
        <w:t>Barbiera</w:t>
      </w:r>
      <w:proofErr w:type="spellEnd"/>
      <w:r w:rsidRPr="00C300DA">
        <w:rPr>
          <w:rStyle w:val="hlfld-title"/>
          <w:rFonts w:asciiTheme="minorHAnsi" w:hAnsiTheme="minorHAnsi" w:cstheme="minorHAnsi"/>
          <w:color w:val="auto"/>
          <w:sz w:val="24"/>
          <w:szCs w:val="24"/>
          <w:lang w:val="en-GB"/>
        </w:rPr>
        <w:t xml:space="preserve">, </w:t>
      </w:r>
      <w:proofErr w:type="spellStart"/>
      <w:r w:rsidRPr="00C300DA">
        <w:rPr>
          <w:rStyle w:val="hlfld-title"/>
          <w:rFonts w:asciiTheme="minorHAnsi" w:hAnsiTheme="minorHAnsi" w:cstheme="minorHAnsi"/>
          <w:b/>
          <w:color w:val="auto"/>
          <w:sz w:val="24"/>
          <w:szCs w:val="24"/>
          <w:lang w:val="en-GB"/>
        </w:rPr>
        <w:t>Gianpiero</w:t>
      </w:r>
      <w:proofErr w:type="spellEnd"/>
      <w:r w:rsidRPr="00C300DA">
        <w:rPr>
          <w:rStyle w:val="hlfld-title"/>
          <w:rFonts w:asciiTheme="minorHAnsi" w:hAnsiTheme="minorHAnsi" w:cstheme="minorHAnsi"/>
          <w:b/>
          <w:color w:val="auto"/>
          <w:sz w:val="24"/>
          <w:szCs w:val="24"/>
          <w:lang w:val="en-GB"/>
        </w:rPr>
        <w:t xml:space="preserve"> Dalla</w:t>
      </w:r>
      <w:r w:rsidR="006E3709" w:rsidRPr="00C300DA">
        <w:rPr>
          <w:rStyle w:val="hlfld-title"/>
          <w:rFonts w:asciiTheme="minorHAnsi" w:hAnsiTheme="minorHAnsi" w:cstheme="minorHAnsi"/>
          <w:b/>
          <w:color w:val="auto"/>
          <w:sz w:val="24"/>
          <w:szCs w:val="24"/>
          <w:lang w:val="en-GB"/>
        </w:rPr>
        <w:t xml:space="preserve"> </w:t>
      </w:r>
      <w:r w:rsidRPr="00C300DA">
        <w:rPr>
          <w:rStyle w:val="hlfld-title"/>
          <w:rFonts w:asciiTheme="minorHAnsi" w:hAnsiTheme="minorHAnsi" w:cstheme="minorHAnsi"/>
          <w:b/>
          <w:color w:val="auto"/>
          <w:sz w:val="24"/>
          <w:szCs w:val="24"/>
          <w:lang w:val="en-GB"/>
        </w:rPr>
        <w:t>Zuanna</w:t>
      </w:r>
      <w:r w:rsidRPr="00C300DA">
        <w:rPr>
          <w:rStyle w:val="hlfld-title"/>
          <w:rFonts w:asciiTheme="minorHAnsi" w:hAnsiTheme="minorHAnsi" w:cstheme="minorHAnsi"/>
          <w:color w:val="auto"/>
          <w:sz w:val="24"/>
          <w:szCs w:val="24"/>
          <w:lang w:val="en-GB"/>
        </w:rPr>
        <w:t xml:space="preserve"> (2024) </w:t>
      </w:r>
      <w:hyperlink r:id="rId5" w:history="1">
        <w:r w:rsidR="004E43B0" w:rsidRPr="00C300DA">
          <w:rPr>
            <w:rStyle w:val="Collegamentoipertestuale"/>
            <w:rFonts w:asciiTheme="minorHAnsi" w:hAnsiTheme="minorHAnsi" w:cstheme="minorHAnsi"/>
            <w:color w:val="auto"/>
            <w:sz w:val="24"/>
            <w:szCs w:val="24"/>
            <w:u w:val="none"/>
            <w:lang w:val="en-GB"/>
          </w:rPr>
          <w:t>Demographic Systems of Medieval Italy (6th–15th century AD)</w:t>
        </w:r>
      </w:hyperlink>
      <w:r w:rsidRPr="00C300DA">
        <w:rPr>
          <w:rFonts w:asciiTheme="minorHAnsi" w:hAnsiTheme="minorHAnsi" w:cstheme="minorHAnsi"/>
          <w:color w:val="auto"/>
          <w:sz w:val="24"/>
          <w:szCs w:val="24"/>
          <w:lang w:val="en-GB"/>
        </w:rPr>
        <w:t xml:space="preserve">, </w:t>
      </w:r>
      <w:r w:rsidRPr="00C300DA">
        <w:rPr>
          <w:rFonts w:asciiTheme="minorHAnsi" w:eastAsia="Times New Roman" w:hAnsiTheme="minorHAnsi" w:cstheme="minorHAnsi"/>
          <w:i/>
          <w:color w:val="auto"/>
          <w:sz w:val="24"/>
          <w:szCs w:val="24"/>
          <w:lang w:val="en-US" w:eastAsia="it-IT"/>
        </w:rPr>
        <w:t>Population and Development Review.</w:t>
      </w:r>
    </w:p>
    <w:p w:rsidR="00C53F35" w:rsidRPr="00C300DA" w:rsidRDefault="00FA1542" w:rsidP="006E3709">
      <w:pPr>
        <w:pStyle w:val="Titolo1"/>
        <w:spacing w:before="0" w:beforeAutospacing="0" w:after="120" w:afterAutospacing="0"/>
        <w:rPr>
          <w:rFonts w:asciiTheme="minorHAnsi" w:hAnsiTheme="minorHAnsi" w:cstheme="minorHAnsi"/>
          <w:sz w:val="24"/>
          <w:szCs w:val="24"/>
          <w:lang w:val="en-GB"/>
        </w:rPr>
      </w:pPr>
      <w:hyperlink r:id="rId6" w:history="1">
        <w:r w:rsidR="00C53F35" w:rsidRPr="00C300DA">
          <w:rPr>
            <w:rFonts w:asciiTheme="minorHAnsi" w:hAnsiTheme="minorHAnsi" w:cstheme="minorHAnsi"/>
            <w:b w:val="0"/>
            <w:sz w:val="24"/>
            <w:szCs w:val="24"/>
            <w:lang w:val="en-GB"/>
          </w:rPr>
          <w:t>Asher D. Colombo</w:t>
        </w:r>
      </w:hyperlink>
      <w:r w:rsidR="00C53F35"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,</w:t>
      </w:r>
      <w:r w:rsidR="00C53F35"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hyperlink r:id="rId7" w:history="1">
        <w:proofErr w:type="spellStart"/>
        <w:r w:rsidR="00C53F35" w:rsidRPr="00C300DA">
          <w:rPr>
            <w:rFonts w:asciiTheme="minorHAnsi" w:hAnsiTheme="minorHAnsi" w:cstheme="minorHAnsi"/>
            <w:sz w:val="24"/>
            <w:szCs w:val="24"/>
            <w:lang w:val="en-GB"/>
          </w:rPr>
          <w:t>Gianpiero</w:t>
        </w:r>
        <w:proofErr w:type="spellEnd"/>
        <w:r w:rsidR="00C53F35" w:rsidRPr="00C300DA">
          <w:rPr>
            <w:rFonts w:asciiTheme="minorHAnsi" w:hAnsiTheme="minorHAnsi" w:cstheme="minorHAnsi"/>
            <w:sz w:val="24"/>
            <w:szCs w:val="24"/>
            <w:lang w:val="en-GB"/>
          </w:rPr>
          <w:t xml:space="preserve"> Dalla</w:t>
        </w:r>
        <w:r w:rsidR="006E3709" w:rsidRPr="00C300DA">
          <w:rPr>
            <w:rFonts w:asciiTheme="minorHAnsi" w:hAnsiTheme="minorHAnsi" w:cstheme="minorHAnsi"/>
            <w:sz w:val="24"/>
            <w:szCs w:val="24"/>
            <w:lang w:val="en-GB"/>
          </w:rPr>
          <w:t xml:space="preserve"> </w:t>
        </w:r>
        <w:r w:rsidR="00C53F35" w:rsidRPr="00C300DA">
          <w:rPr>
            <w:rFonts w:asciiTheme="minorHAnsi" w:hAnsiTheme="minorHAnsi" w:cstheme="minorHAnsi"/>
            <w:sz w:val="24"/>
            <w:szCs w:val="24"/>
            <w:lang w:val="en-GB"/>
          </w:rPr>
          <w:t>Zuanna</w:t>
        </w:r>
      </w:hyperlink>
      <w:r w:rsidR="00C53F35"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C53F35"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(2024)</w:t>
      </w:r>
      <w:r w:rsidR="00C53F35" w:rsidRPr="00C300DA">
        <w:rPr>
          <w:rFonts w:asciiTheme="minorHAnsi" w:hAnsiTheme="minorHAnsi" w:cstheme="minorHAnsi"/>
          <w:b w:val="0"/>
          <w:i/>
          <w:sz w:val="24"/>
          <w:szCs w:val="24"/>
          <w:lang w:val="en-US"/>
        </w:rPr>
        <w:t xml:space="preserve"> </w:t>
      </w:r>
      <w:r w:rsidR="00C53F35"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Data and Trends in Assisted Suicide and Euthanasia, and Some Related Demographic Issues, </w:t>
      </w:r>
      <w:r w:rsidR="00C53F35" w:rsidRPr="00C300DA">
        <w:rPr>
          <w:rFonts w:asciiTheme="minorHAnsi" w:hAnsiTheme="minorHAnsi" w:cstheme="minorHAnsi"/>
          <w:b w:val="0"/>
          <w:i/>
          <w:sz w:val="24"/>
          <w:szCs w:val="24"/>
          <w:lang w:val="en-US"/>
        </w:rPr>
        <w:t>Population and Development Review.</w:t>
      </w:r>
    </w:p>
    <w:p w:rsidR="00C300DA" w:rsidRPr="00C300DA" w:rsidRDefault="00C300DA" w:rsidP="00C300DA">
      <w:pPr>
        <w:pStyle w:val="Titolo1"/>
        <w:spacing w:before="0" w:beforeAutospacing="0" w:after="120" w:afterAutospacing="0"/>
        <w:jc w:val="both"/>
        <w:rPr>
          <w:rFonts w:asciiTheme="minorHAnsi" w:hAnsiTheme="minorHAnsi" w:cstheme="minorHAnsi"/>
          <w:b w:val="0"/>
          <w:sz w:val="24"/>
          <w:szCs w:val="24"/>
          <w:lang w:val="en-GB"/>
        </w:rPr>
      </w:pPr>
      <w:proofErr w:type="spellStart"/>
      <w:r w:rsidRPr="00C300DA">
        <w:rPr>
          <w:rFonts w:asciiTheme="minorHAnsi" w:hAnsiTheme="minorHAnsi" w:cstheme="minorHAnsi"/>
          <w:sz w:val="24"/>
          <w:szCs w:val="24"/>
          <w:lang w:val="en-GB"/>
        </w:rPr>
        <w:t>Gianpiero</w:t>
      </w:r>
      <w:proofErr w:type="spellEnd"/>
      <w:r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Dalla Zuanna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Tommaso Di Fonzo, Daniele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Girolimetto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Marzia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Loghi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(2024</w:t>
      </w:r>
      <w:proofErr w:type="gram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)  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"/>
        </w:rPr>
        <w:t>Exploring</w:t>
      </w:r>
      <w:proofErr w:type="gramEnd"/>
      <w:r w:rsidRPr="00C300DA">
        <w:rPr>
          <w:rFonts w:asciiTheme="minorHAnsi" w:hAnsiTheme="minorHAnsi" w:cstheme="minorHAnsi"/>
          <w:b w:val="0"/>
          <w:sz w:val="24"/>
          <w:szCs w:val="24"/>
          <w:lang w:val="en"/>
        </w:rPr>
        <w:t xml:space="preserve"> the impacts of COVID-19 on births in Italy, 2020−2022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"/>
        </w:rPr>
        <w:t xml:space="preserve">, </w:t>
      </w:r>
      <w:r w:rsidRPr="00C300DA">
        <w:rPr>
          <w:rFonts w:asciiTheme="minorHAnsi" w:hAnsiTheme="minorHAnsi" w:cstheme="minorHAnsi"/>
          <w:b w:val="0"/>
          <w:i/>
          <w:sz w:val="24"/>
          <w:szCs w:val="24"/>
          <w:lang w:val="en"/>
        </w:rPr>
        <w:t>Population, Space and Place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"/>
        </w:rPr>
        <w:t>.</w:t>
      </w:r>
    </w:p>
    <w:p w:rsidR="00D478B6" w:rsidRPr="00C300DA" w:rsidRDefault="00D478B6" w:rsidP="006E3709">
      <w:pPr>
        <w:pStyle w:val="Titolo1"/>
        <w:spacing w:before="0" w:beforeAutospacing="0" w:after="120" w:afterAutospacing="0"/>
        <w:jc w:val="both"/>
        <w:rPr>
          <w:rFonts w:asciiTheme="minorHAnsi" w:hAnsiTheme="minorHAnsi" w:cstheme="minorHAnsi"/>
          <w:b w:val="0"/>
          <w:sz w:val="24"/>
          <w:szCs w:val="24"/>
          <w:lang w:val="en-GB"/>
        </w:rPr>
      </w:pPr>
      <w:proofErr w:type="spellStart"/>
      <w:r w:rsidRPr="00C300DA">
        <w:rPr>
          <w:rFonts w:asciiTheme="minorHAnsi" w:hAnsiTheme="minorHAnsi" w:cstheme="minorHAnsi"/>
          <w:sz w:val="24"/>
          <w:szCs w:val="24"/>
          <w:lang w:val="en-GB"/>
        </w:rPr>
        <w:t>Gianpiero</w:t>
      </w:r>
      <w:proofErr w:type="spellEnd"/>
      <w:r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Dalla</w:t>
      </w:r>
      <w:r w:rsidR="006E3709"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C300DA">
        <w:rPr>
          <w:rFonts w:asciiTheme="minorHAnsi" w:hAnsiTheme="minorHAnsi" w:cstheme="minorHAnsi"/>
          <w:sz w:val="24"/>
          <w:szCs w:val="24"/>
          <w:lang w:val="en-GB"/>
        </w:rPr>
        <w:t>Zuanna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Peter F. McDonald (2023) A change of direction for family policy in Italy: some reflections on the general family allowance (GFA). </w:t>
      </w:r>
      <w:r w:rsidRPr="00C300DA">
        <w:rPr>
          <w:rFonts w:asciiTheme="minorHAnsi" w:hAnsiTheme="minorHAnsi" w:cstheme="minorHAnsi"/>
          <w:b w:val="0"/>
          <w:i/>
          <w:iCs/>
          <w:sz w:val="24"/>
          <w:szCs w:val="24"/>
          <w:lang w:val="en-GB"/>
        </w:rPr>
        <w:t>Genus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.</w:t>
      </w:r>
    </w:p>
    <w:p w:rsidR="00D478B6" w:rsidRPr="00C300DA" w:rsidRDefault="00D478B6" w:rsidP="006E3709">
      <w:pPr>
        <w:pStyle w:val="Titolo1"/>
        <w:spacing w:before="0" w:beforeAutospacing="0" w:after="120" w:afterAutospacing="0"/>
        <w:jc w:val="both"/>
        <w:rPr>
          <w:rFonts w:asciiTheme="minorHAnsi" w:hAnsiTheme="minorHAnsi" w:cstheme="minorHAnsi"/>
          <w:b w:val="0"/>
          <w:sz w:val="24"/>
          <w:szCs w:val="24"/>
          <w:lang w:val="en-GB"/>
        </w:rPr>
      </w:pPr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Norma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Lonoce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</w:t>
      </w:r>
      <w:proofErr w:type="spellStart"/>
      <w:r w:rsidRPr="00C300DA">
        <w:rPr>
          <w:rFonts w:asciiTheme="minorHAnsi" w:hAnsiTheme="minorHAnsi" w:cstheme="minorHAnsi"/>
          <w:sz w:val="24"/>
          <w:szCs w:val="24"/>
          <w:lang w:val="en-GB"/>
        </w:rPr>
        <w:t>Gianpiero</w:t>
      </w:r>
      <w:proofErr w:type="spellEnd"/>
      <w:r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Dalla</w:t>
      </w:r>
      <w:r w:rsidR="006E3709" w:rsidRPr="00C300DA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Pr="00C300DA">
        <w:rPr>
          <w:rFonts w:asciiTheme="minorHAnsi" w:hAnsiTheme="minorHAnsi" w:cstheme="minorHAnsi"/>
          <w:sz w:val="24"/>
          <w:szCs w:val="24"/>
          <w:lang w:val="en-GB"/>
        </w:rPr>
        <w:t>Zuanna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Pier Francesco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Fabbri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Stefano Vassallo, Irene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Barbiera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 (2023) </w:t>
      </w:r>
      <w:hyperlink r:id="rId8" w:history="1">
        <w:r w:rsidRPr="00C300DA">
          <w:rPr>
            <w:rStyle w:val="js-article-title"/>
            <w:rFonts w:asciiTheme="minorHAnsi" w:hAnsiTheme="minorHAnsi" w:cstheme="minorHAnsi"/>
            <w:b w:val="0"/>
            <w:sz w:val="24"/>
            <w:szCs w:val="24"/>
            <w:lang w:val="en-GB"/>
          </w:rPr>
          <w:t xml:space="preserve">An unexpected demographic regime: The western necropolis of the Greek colony of </w:t>
        </w:r>
        <w:proofErr w:type="spellStart"/>
        <w:r w:rsidRPr="00C300DA">
          <w:rPr>
            <w:rStyle w:val="js-article-title"/>
            <w:rFonts w:asciiTheme="minorHAnsi" w:hAnsiTheme="minorHAnsi" w:cstheme="minorHAnsi"/>
            <w:b w:val="0"/>
            <w:sz w:val="24"/>
            <w:szCs w:val="24"/>
            <w:lang w:val="en-GB"/>
          </w:rPr>
          <w:t>Himera</w:t>
        </w:r>
        <w:proofErr w:type="spellEnd"/>
        <w:r w:rsidRPr="00C300DA">
          <w:rPr>
            <w:rStyle w:val="js-article-title"/>
            <w:rFonts w:asciiTheme="minorHAnsi" w:hAnsiTheme="minorHAnsi" w:cstheme="minorHAnsi"/>
            <w:b w:val="0"/>
            <w:sz w:val="24"/>
            <w:szCs w:val="24"/>
            <w:lang w:val="en-GB"/>
          </w:rPr>
          <w:t xml:space="preserve"> (Sicily, Italy) (550-409 BCE)</w:t>
        </w:r>
      </w:hyperlink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 xml:space="preserve">, </w:t>
      </w:r>
      <w:hyperlink r:id="rId9" w:history="1">
        <w:r w:rsidRPr="00C300DA">
          <w:rPr>
            <w:rStyle w:val="anchor-text"/>
            <w:rFonts w:asciiTheme="minorHAnsi" w:eastAsiaTheme="majorEastAsia" w:hAnsiTheme="minorHAnsi" w:cstheme="minorHAnsi"/>
            <w:b w:val="0"/>
            <w:i/>
            <w:sz w:val="24"/>
            <w:szCs w:val="24"/>
            <w:lang w:val="en-GB"/>
          </w:rPr>
          <w:t>Journal of Archaeological Science</w:t>
        </w:r>
      </w:hyperlink>
      <w:r w:rsidRPr="00C300DA">
        <w:rPr>
          <w:rFonts w:asciiTheme="minorHAnsi" w:hAnsiTheme="minorHAnsi" w:cstheme="minorHAnsi"/>
          <w:b w:val="0"/>
          <w:sz w:val="24"/>
          <w:szCs w:val="24"/>
          <w:lang w:val="en-GB"/>
        </w:rPr>
        <w:t>.</w:t>
      </w:r>
    </w:p>
    <w:p w:rsidR="00B20EFA" w:rsidRPr="00C300DA" w:rsidRDefault="00B20EFA" w:rsidP="006E3709">
      <w:pPr>
        <w:pStyle w:val="Titolo1"/>
        <w:spacing w:before="0" w:beforeAutospacing="0" w:after="120" w:afterAutospacing="0"/>
        <w:jc w:val="both"/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</w:pPr>
      <w:r w:rsidRPr="00C300DA">
        <w:rPr>
          <w:rFonts w:asciiTheme="minorHAnsi" w:hAnsiTheme="minorHAnsi" w:cstheme="minorHAnsi"/>
          <w:sz w:val="24"/>
          <w:szCs w:val="24"/>
        </w:rPr>
        <w:fldChar w:fldCharType="begin"/>
      </w:r>
      <w:r w:rsidRPr="00C300DA">
        <w:rPr>
          <w:rFonts w:asciiTheme="minorHAnsi" w:hAnsiTheme="minorHAnsi" w:cstheme="minorHAnsi"/>
          <w:sz w:val="24"/>
          <w:szCs w:val="24"/>
        </w:rPr>
        <w:instrText xml:space="preserve"> HYPERLINK "https://journals.sagepub.com/doi/10.1177/1477370819884251" </w:instrText>
      </w:r>
      <w:r w:rsidRPr="00C300DA">
        <w:rPr>
          <w:rFonts w:asciiTheme="minorHAnsi" w:hAnsiTheme="minorHAnsi" w:cstheme="minorHAnsi"/>
          <w:sz w:val="24"/>
          <w:szCs w:val="24"/>
        </w:rPr>
        <w:fldChar w:fldCharType="separate"/>
      </w:r>
      <w:r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 xml:space="preserve">Irene </w:t>
      </w:r>
      <w:proofErr w:type="spellStart"/>
      <w:r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>Barbiera</w:t>
      </w:r>
      <w:proofErr w:type="spellEnd"/>
      <w:r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 xml:space="preserve">, Maria Castiglioni, </w:t>
      </w:r>
      <w:r w:rsidRPr="00C300DA">
        <w:rPr>
          <w:rStyle w:val="Collegamentoipertestuale"/>
          <w:rFonts w:asciiTheme="minorHAnsi" w:hAnsiTheme="minorHAnsi" w:cstheme="minorHAnsi"/>
          <w:color w:val="auto"/>
          <w:sz w:val="24"/>
          <w:szCs w:val="24"/>
          <w:u w:val="none"/>
        </w:rPr>
        <w:t>Gianpiero Dalla</w:t>
      </w:r>
      <w:r w:rsidR="006E3709" w:rsidRPr="00C300DA">
        <w:rPr>
          <w:rStyle w:val="Collegamentoipertestuale"/>
          <w:rFonts w:asciiTheme="minorHAnsi" w:hAnsiTheme="minorHAnsi" w:cstheme="minorHAnsi"/>
          <w:color w:val="auto"/>
          <w:sz w:val="24"/>
          <w:szCs w:val="24"/>
          <w:u w:val="none"/>
        </w:rPr>
        <w:t xml:space="preserve"> </w:t>
      </w:r>
      <w:r w:rsidRPr="00C300DA">
        <w:rPr>
          <w:rStyle w:val="Collegamentoipertestuale"/>
          <w:rFonts w:asciiTheme="minorHAnsi" w:hAnsiTheme="minorHAnsi" w:cstheme="minorHAnsi"/>
          <w:color w:val="auto"/>
          <w:sz w:val="24"/>
          <w:szCs w:val="24"/>
          <w:u w:val="none"/>
        </w:rPr>
        <w:t>Zuanna</w:t>
      </w:r>
      <w:r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 xml:space="preserve"> (2022)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</w:rPr>
        <w:t>Demography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</w:rPr>
        <w:t>Peasantry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</w:rPr>
        <w:t xml:space="preserve">, and Family in Early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</w:rPr>
        <w:t>Medieval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</w:rPr>
        <w:t xml:space="preserve"> Provence, 813–814. </w:t>
      </w:r>
      <w:proofErr w:type="spellStart"/>
      <w:r w:rsidRPr="00C300DA">
        <w:rPr>
          <w:rFonts w:asciiTheme="minorHAnsi" w:hAnsiTheme="minorHAnsi" w:cstheme="minorHAnsi"/>
          <w:b w:val="0"/>
          <w:i/>
          <w:sz w:val="24"/>
          <w:szCs w:val="24"/>
        </w:rPr>
        <w:t>Population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F93B21" w:rsidRPr="00C300DA" w:rsidRDefault="00B20EFA" w:rsidP="006E3709">
      <w:pPr>
        <w:pStyle w:val="Titolo1"/>
        <w:spacing w:before="0" w:beforeAutospacing="0" w:after="120" w:afterAutospacing="0"/>
        <w:jc w:val="both"/>
        <w:rPr>
          <w:rFonts w:asciiTheme="minorHAnsi" w:hAnsiTheme="minorHAnsi" w:cstheme="minorHAnsi"/>
          <w:b w:val="0"/>
          <w:sz w:val="24"/>
          <w:szCs w:val="24"/>
          <w:lang w:val="en-US"/>
        </w:rPr>
      </w:pPr>
      <w:r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>A</w:t>
      </w:r>
      <w:r w:rsidR="00F93B21"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>lessandra Minello</w:t>
      </w:r>
      <w:r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fldChar w:fldCharType="end"/>
      </w:r>
      <w:r w:rsidR="00F93B21" w:rsidRPr="00C300DA">
        <w:rPr>
          <w:rFonts w:asciiTheme="minorHAnsi" w:hAnsiTheme="minorHAnsi" w:cstheme="minorHAnsi"/>
          <w:b w:val="0"/>
          <w:noProof/>
          <w:sz w:val="24"/>
          <w:szCs w:val="24"/>
        </w:rPr>
        <w:t xml:space="preserve">, </w:t>
      </w:r>
      <w:hyperlink r:id="rId10" w:history="1">
        <w:r w:rsidR="009D02B1" w:rsidRPr="00C300DA">
          <w:rPr>
            <w:rStyle w:val="Collegamentoipertestuale"/>
            <w:rFonts w:asciiTheme="minorHAnsi" w:hAnsiTheme="minorHAnsi" w:cstheme="minorHAnsi"/>
            <w:color w:val="auto"/>
            <w:sz w:val="24"/>
            <w:szCs w:val="24"/>
            <w:u w:val="none"/>
          </w:rPr>
          <w:t>Gianpiero Dalla</w:t>
        </w:r>
        <w:r w:rsidR="006E3709" w:rsidRPr="00C300DA">
          <w:rPr>
            <w:rStyle w:val="Collegamentoipertestuale"/>
            <w:rFonts w:asciiTheme="minorHAnsi" w:hAnsiTheme="minorHAnsi" w:cstheme="minorHAnsi"/>
            <w:color w:val="auto"/>
            <w:sz w:val="24"/>
            <w:szCs w:val="24"/>
            <w:u w:val="none"/>
          </w:rPr>
          <w:t xml:space="preserve"> </w:t>
        </w:r>
        <w:r w:rsidR="00F93B21" w:rsidRPr="00C300DA">
          <w:rPr>
            <w:rStyle w:val="Collegamentoipertestuale"/>
            <w:rFonts w:asciiTheme="minorHAnsi" w:hAnsiTheme="minorHAnsi" w:cstheme="minorHAnsi"/>
            <w:color w:val="auto"/>
            <w:sz w:val="24"/>
            <w:szCs w:val="24"/>
            <w:u w:val="none"/>
          </w:rPr>
          <w:t>Zuanna</w:t>
        </w:r>
      </w:hyperlink>
      <w:r w:rsidR="00F93B21"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 xml:space="preserve">, Guido </w:t>
      </w:r>
      <w:proofErr w:type="spellStart"/>
      <w:r w:rsidR="00F93B21"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>Alfani</w:t>
      </w:r>
      <w:proofErr w:type="spellEnd"/>
      <w:r w:rsidR="00F93B21"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</w:rPr>
        <w:t xml:space="preserve"> (2021). </w:t>
      </w:r>
      <w:r w:rsidR="00F93B21" w:rsidRPr="00C300DA">
        <w:rPr>
          <w:rStyle w:val="Collegamentoipertestuale"/>
          <w:rFonts w:asciiTheme="minorHAnsi" w:hAnsiTheme="minorHAnsi" w:cstheme="minorHAnsi"/>
          <w:b w:val="0"/>
          <w:color w:val="auto"/>
          <w:sz w:val="24"/>
          <w:szCs w:val="24"/>
          <w:u w:val="none"/>
          <w:lang w:val="en-US"/>
        </w:rPr>
        <w:t xml:space="preserve">The growing number of given names </w:t>
      </w:r>
      <w:r w:rsidR="00F93B21"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as a clue to the beginning of the demographic transition in Europe. </w:t>
      </w:r>
      <w:r w:rsidR="00F93B21" w:rsidRPr="00C300DA">
        <w:rPr>
          <w:rFonts w:asciiTheme="minorHAnsi" w:hAnsiTheme="minorHAnsi" w:cstheme="minorHAnsi"/>
          <w:b w:val="0"/>
          <w:i/>
          <w:sz w:val="24"/>
          <w:szCs w:val="24"/>
          <w:lang w:val="en-US"/>
        </w:rPr>
        <w:t>Demographic Research</w:t>
      </w:r>
      <w:r w:rsidR="00F93B21"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.</w:t>
      </w:r>
    </w:p>
    <w:p w:rsidR="00B20EFA" w:rsidRPr="00C300DA" w:rsidRDefault="00B20EFA" w:rsidP="006E3709">
      <w:pPr>
        <w:pStyle w:val="Titolo1"/>
        <w:spacing w:before="0" w:beforeAutospacing="0" w:after="120" w:afterAutospacing="0"/>
        <w:jc w:val="both"/>
        <w:rPr>
          <w:rFonts w:asciiTheme="minorHAnsi" w:hAnsiTheme="minorHAnsi" w:cstheme="minorHAnsi"/>
          <w:b w:val="0"/>
          <w:sz w:val="24"/>
          <w:szCs w:val="24"/>
          <w:lang w:val="en-US"/>
        </w:rPr>
      </w:pPr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Maria Castiglioni, </w:t>
      </w:r>
      <w:proofErr w:type="spellStart"/>
      <w:r w:rsidRPr="00C300DA">
        <w:rPr>
          <w:rFonts w:asciiTheme="minorHAnsi" w:hAnsiTheme="minorHAnsi" w:cstheme="minorHAnsi"/>
          <w:sz w:val="24"/>
          <w:szCs w:val="24"/>
          <w:lang w:val="en-US"/>
        </w:rPr>
        <w:t>Gianpiero</w:t>
      </w:r>
      <w:proofErr w:type="spellEnd"/>
      <w:r w:rsidRPr="00C300DA">
        <w:rPr>
          <w:rFonts w:asciiTheme="minorHAnsi" w:hAnsiTheme="minorHAnsi" w:cstheme="minorHAnsi"/>
          <w:sz w:val="24"/>
          <w:szCs w:val="24"/>
          <w:lang w:val="en-US"/>
        </w:rPr>
        <w:t xml:space="preserve"> Dalla</w:t>
      </w:r>
      <w:r w:rsidR="006E3709" w:rsidRPr="00C300D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C300DA">
        <w:rPr>
          <w:rFonts w:asciiTheme="minorHAnsi" w:hAnsiTheme="minorHAnsi" w:cstheme="minorHAnsi"/>
          <w:sz w:val="24"/>
          <w:szCs w:val="24"/>
          <w:lang w:val="en-US"/>
        </w:rPr>
        <w:t>Zuanna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, Maria Letizia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Tanturri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 (2020) Post-transitional Demography and Convergence: What Can We Learn from Half a Century of World Population </w:t>
      </w:r>
      <w:proofErr w:type="gramStart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Prospects?.</w:t>
      </w:r>
      <w:proofErr w:type="gramEnd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 In: </w:t>
      </w:r>
      <w:r w:rsidR="006E3709"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Stefano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Mazzuco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 </w:t>
      </w:r>
      <w:r w:rsidR="006E3709"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e Nico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 </w:t>
      </w:r>
      <w:proofErr w:type="spellStart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Keilman</w:t>
      </w:r>
      <w:proofErr w:type="spellEnd"/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 (eds.) </w:t>
      </w:r>
      <w:hyperlink r:id="rId11" w:tgtFrame="_blank" w:history="1">
        <w:r w:rsidRPr="00C300DA">
          <w:rPr>
            <w:rStyle w:val="Enfasicorsivo"/>
            <w:rFonts w:asciiTheme="minorHAnsi" w:hAnsiTheme="minorHAnsi" w:cstheme="minorHAnsi"/>
            <w:b w:val="0"/>
            <w:sz w:val="24"/>
            <w:szCs w:val="24"/>
            <w:lang w:val="en-US"/>
          </w:rPr>
          <w:t>Developments in Demographic Forecasting</w:t>
        </w:r>
      </w:hyperlink>
      <w:r w:rsidR="006E3709"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 xml:space="preserve">, </w:t>
      </w:r>
      <w:r w:rsidRPr="00C300DA">
        <w:rPr>
          <w:rFonts w:asciiTheme="minorHAnsi" w:hAnsiTheme="minorHAnsi" w:cstheme="minorHAnsi"/>
          <w:b w:val="0"/>
          <w:sz w:val="24"/>
          <w:szCs w:val="24"/>
          <w:lang w:val="en-US"/>
        </w:rPr>
        <w:t>The Springer Series on Demographic Methods and Population Analysis, vol 49. Springer.</w:t>
      </w:r>
    </w:p>
    <w:p w:rsidR="003451D2" w:rsidRPr="00C300DA" w:rsidRDefault="009D02B1" w:rsidP="006E3709">
      <w:pPr>
        <w:spacing w:after="12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C300DA">
        <w:rPr>
          <w:rFonts w:cstheme="minorHAnsi"/>
          <w:b/>
          <w:bCs/>
          <w:sz w:val="24"/>
          <w:szCs w:val="24"/>
          <w:lang w:val="en-GB"/>
        </w:rPr>
        <w:t>Gianpiero</w:t>
      </w:r>
      <w:proofErr w:type="spellEnd"/>
      <w:r w:rsidRPr="00C300DA">
        <w:rPr>
          <w:rFonts w:cstheme="minorHAnsi"/>
          <w:b/>
          <w:bCs/>
          <w:sz w:val="24"/>
          <w:szCs w:val="24"/>
          <w:lang w:val="en-GB"/>
        </w:rPr>
        <w:t xml:space="preserve"> </w:t>
      </w:r>
      <w:r w:rsidR="006E3709" w:rsidRPr="00C300DA">
        <w:rPr>
          <w:rFonts w:cstheme="minorHAnsi"/>
          <w:b/>
          <w:bCs/>
          <w:sz w:val="24"/>
          <w:szCs w:val="24"/>
          <w:lang w:val="en-GB"/>
        </w:rPr>
        <w:t>Dalla Zuanna</w:t>
      </w:r>
      <w:r w:rsidR="003451D2" w:rsidRPr="00C300DA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="003451D2" w:rsidRPr="00C300DA">
        <w:rPr>
          <w:rFonts w:cstheme="minorHAnsi"/>
          <w:bCs/>
          <w:sz w:val="24"/>
          <w:szCs w:val="24"/>
          <w:lang w:val="en-GB"/>
        </w:rPr>
        <w:t>Fiorenzo</w:t>
      </w:r>
      <w:proofErr w:type="spellEnd"/>
      <w:r w:rsidR="003451D2" w:rsidRPr="00C300DA">
        <w:rPr>
          <w:rFonts w:cstheme="minorHAnsi"/>
          <w:bCs/>
          <w:sz w:val="24"/>
          <w:szCs w:val="24"/>
          <w:lang w:val="en-GB"/>
        </w:rPr>
        <w:t xml:space="preserve"> Rossi</w:t>
      </w:r>
      <w:r w:rsidR="003451D2" w:rsidRPr="00C300DA">
        <w:rPr>
          <w:rFonts w:cstheme="minorHAnsi"/>
          <w:sz w:val="24"/>
          <w:szCs w:val="24"/>
          <w:lang w:val="en-GB"/>
        </w:rPr>
        <w:t xml:space="preserve">, </w:t>
      </w:r>
      <w:r w:rsidR="003451D2" w:rsidRPr="00C300DA">
        <w:rPr>
          <w:rFonts w:cstheme="minorHAnsi"/>
          <w:bCs/>
          <w:sz w:val="24"/>
          <w:szCs w:val="24"/>
          <w:lang w:val="en-GB"/>
        </w:rPr>
        <w:t>Peter McDonald</w:t>
      </w:r>
      <w:r w:rsidR="003451D2" w:rsidRPr="00C300DA">
        <w:rPr>
          <w:rFonts w:cstheme="minorHAnsi"/>
          <w:sz w:val="24"/>
          <w:szCs w:val="24"/>
          <w:lang w:val="en-GB"/>
        </w:rPr>
        <w:t xml:space="preserve"> (2020). </w:t>
      </w:r>
      <w:r w:rsidR="003451D2" w:rsidRPr="00C300DA">
        <w:rPr>
          <w:rFonts w:cstheme="minorHAnsi"/>
          <w:sz w:val="24"/>
          <w:szCs w:val="24"/>
          <w:lang w:val="en-US"/>
        </w:rPr>
        <w:t xml:space="preserve">Administrative boundaries and demographic knowledge: general issues and a case-study for Italy, </w:t>
      </w:r>
      <w:proofErr w:type="spellStart"/>
      <w:r w:rsidR="003451D2" w:rsidRPr="00C300DA">
        <w:rPr>
          <w:rFonts w:cstheme="minorHAnsi"/>
          <w:i/>
          <w:sz w:val="24"/>
          <w:szCs w:val="24"/>
          <w:lang w:val="en-US"/>
        </w:rPr>
        <w:t>Popolazione</w:t>
      </w:r>
      <w:proofErr w:type="spellEnd"/>
      <w:r w:rsidR="003451D2" w:rsidRPr="00C300DA">
        <w:rPr>
          <w:rFonts w:cstheme="minorHAnsi"/>
          <w:i/>
          <w:sz w:val="24"/>
          <w:szCs w:val="24"/>
          <w:lang w:val="en-US"/>
        </w:rPr>
        <w:t xml:space="preserve"> e Storia</w:t>
      </w:r>
      <w:r w:rsidR="003451D2" w:rsidRPr="00C300DA">
        <w:rPr>
          <w:rFonts w:cstheme="minorHAnsi"/>
          <w:sz w:val="24"/>
          <w:szCs w:val="24"/>
          <w:lang w:val="en-US"/>
        </w:rPr>
        <w:t>.</w:t>
      </w:r>
    </w:p>
    <w:p w:rsidR="007101DC" w:rsidRPr="00C300DA" w:rsidRDefault="00FA1542" w:rsidP="006E3709">
      <w:pPr>
        <w:pStyle w:val="Titolo3"/>
        <w:spacing w:before="0" w:after="12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  <w:hyperlink r:id="rId12" w:history="1">
        <w:r w:rsidR="007101DC" w:rsidRPr="00C300DA">
          <w:rPr>
            <w:rStyle w:val="Collegamentoipertestuale"/>
            <w:rFonts w:asciiTheme="minorHAnsi" w:hAnsiTheme="minorHAnsi" w:cstheme="minorHAnsi"/>
            <w:b w:val="0"/>
            <w:color w:val="auto"/>
            <w:sz w:val="24"/>
            <w:szCs w:val="24"/>
            <w:u w:val="none"/>
          </w:rPr>
          <w:t>Alessandra Minello</w:t>
        </w:r>
      </w:hyperlink>
      <w:r w:rsidR="007101DC" w:rsidRPr="00C300DA">
        <w:rPr>
          <w:rFonts w:asciiTheme="minorHAnsi" w:hAnsiTheme="minorHAnsi" w:cstheme="minorHAnsi"/>
          <w:b w:val="0"/>
          <w:noProof/>
          <w:color w:val="auto"/>
          <w:sz w:val="24"/>
          <w:szCs w:val="24"/>
          <w:lang w:eastAsia="it-IT"/>
        </w:rPr>
        <w:t>,</w:t>
      </w:r>
      <w:r w:rsidR="007101DC" w:rsidRPr="00C300DA">
        <w:rPr>
          <w:rFonts w:asciiTheme="minorHAnsi" w:hAnsiTheme="minorHAnsi" w:cstheme="minorHAnsi"/>
          <w:noProof/>
          <w:color w:val="auto"/>
          <w:sz w:val="24"/>
          <w:szCs w:val="24"/>
          <w:lang w:eastAsia="it-IT"/>
        </w:rPr>
        <w:t xml:space="preserve"> </w:t>
      </w:r>
      <w:hyperlink r:id="rId13" w:history="1">
        <w:r w:rsidR="009D02B1" w:rsidRPr="00C300DA">
          <w:rPr>
            <w:rStyle w:val="Collegamentoipertestuale"/>
            <w:rFonts w:asciiTheme="minorHAnsi" w:hAnsiTheme="minorHAnsi" w:cstheme="minorHAnsi"/>
            <w:color w:val="auto"/>
            <w:sz w:val="24"/>
            <w:szCs w:val="24"/>
            <w:u w:val="none"/>
          </w:rPr>
          <w:t xml:space="preserve">Gianpiero </w:t>
        </w:r>
        <w:r w:rsidR="006E3709" w:rsidRPr="00C300DA">
          <w:rPr>
            <w:rStyle w:val="Collegamentoipertestuale"/>
            <w:rFonts w:asciiTheme="minorHAnsi" w:hAnsiTheme="minorHAnsi" w:cstheme="minorHAnsi"/>
            <w:color w:val="auto"/>
            <w:sz w:val="24"/>
            <w:szCs w:val="24"/>
            <w:u w:val="none"/>
          </w:rPr>
          <w:t>Dalla Zuanna</w:t>
        </w:r>
      </w:hyperlink>
      <w:r w:rsidR="007101DC" w:rsidRPr="00C300DA">
        <w:rPr>
          <w:rStyle w:val="contribdegrees"/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7101DC" w:rsidRPr="00C300DA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(2019). </w:t>
      </w:r>
      <w:r w:rsidR="007101DC" w:rsidRPr="00C300DA">
        <w:rPr>
          <w:rFonts w:asciiTheme="minorHAnsi" w:hAnsiTheme="minorHAnsi" w:cstheme="minorHAnsi"/>
          <w:b w:val="0"/>
          <w:color w:val="auto"/>
          <w:sz w:val="24"/>
          <w:szCs w:val="24"/>
          <w:lang w:val="en-US"/>
        </w:rPr>
        <w:t xml:space="preserve">A gender geography of intentional homicide within and outside of the family: Male and female murders in Europe, the US and Canada (2003–15). </w:t>
      </w:r>
      <w:r w:rsidR="004419D0" w:rsidRPr="00C300DA">
        <w:rPr>
          <w:rFonts w:asciiTheme="minorHAnsi" w:hAnsiTheme="minorHAnsi" w:cstheme="minorHAnsi"/>
          <w:b w:val="0"/>
          <w:i/>
          <w:color w:val="auto"/>
          <w:sz w:val="24"/>
          <w:szCs w:val="24"/>
          <w:lang w:val="en-US"/>
        </w:rPr>
        <w:t>European Journal of Criminology</w:t>
      </w:r>
      <w:r w:rsidR="007101DC" w:rsidRPr="00C300DA">
        <w:rPr>
          <w:rStyle w:val="publicationcontentepubdate"/>
          <w:rFonts w:asciiTheme="minorHAnsi" w:hAnsiTheme="minorHAnsi" w:cstheme="minorHAnsi"/>
          <w:b w:val="0"/>
          <w:color w:val="auto"/>
          <w:sz w:val="24"/>
          <w:szCs w:val="24"/>
          <w:lang w:val="en-US"/>
        </w:rPr>
        <w:t>.</w:t>
      </w:r>
    </w:p>
    <w:p w:rsidR="001231A6" w:rsidRPr="00C300DA" w:rsidRDefault="00FA1542" w:rsidP="006E3709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val="en-US" w:eastAsia="it-IT"/>
        </w:rPr>
      </w:pPr>
      <w:hyperlink r:id="rId14" w:history="1">
        <w:r w:rsidR="006F7942" w:rsidRPr="00C300DA">
          <w:rPr>
            <w:rFonts w:eastAsia="Times New Roman" w:cstheme="minorHAnsi"/>
            <w:sz w:val="24"/>
            <w:szCs w:val="24"/>
            <w:lang w:val="en-GB" w:eastAsia="it-IT"/>
          </w:rPr>
          <w:t>Asher D. Colombo</w:t>
        </w:r>
      </w:hyperlink>
      <w:r w:rsidR="000F1B88" w:rsidRPr="00C300DA">
        <w:rPr>
          <w:rFonts w:eastAsia="Times New Roman" w:cstheme="minorHAnsi"/>
          <w:sz w:val="24"/>
          <w:szCs w:val="24"/>
          <w:lang w:val="en-GB" w:eastAsia="it-IT"/>
        </w:rPr>
        <w:t xml:space="preserve"> e</w:t>
      </w:r>
      <w:r w:rsidR="006F7942" w:rsidRPr="00C300DA">
        <w:rPr>
          <w:rFonts w:eastAsia="Times New Roman" w:cstheme="minorHAnsi"/>
          <w:sz w:val="24"/>
          <w:szCs w:val="24"/>
          <w:lang w:val="en-GB" w:eastAsia="it-IT"/>
        </w:rPr>
        <w:t xml:space="preserve"> </w:t>
      </w:r>
      <w:hyperlink r:id="rId15" w:history="1">
        <w:proofErr w:type="spellStart"/>
        <w:r w:rsidR="009D02B1" w:rsidRPr="00C300DA">
          <w:rPr>
            <w:rFonts w:eastAsia="Times New Roman" w:cstheme="minorHAnsi"/>
            <w:b/>
            <w:sz w:val="24"/>
            <w:szCs w:val="24"/>
            <w:lang w:val="en-GB" w:eastAsia="it-IT"/>
          </w:rPr>
          <w:t>Gianpiero</w:t>
        </w:r>
        <w:proofErr w:type="spellEnd"/>
        <w:r w:rsidR="009D02B1" w:rsidRPr="00C300DA">
          <w:rPr>
            <w:rFonts w:eastAsia="Times New Roman" w:cstheme="minorHAnsi"/>
            <w:b/>
            <w:sz w:val="24"/>
            <w:szCs w:val="24"/>
            <w:lang w:val="en-GB" w:eastAsia="it-IT"/>
          </w:rPr>
          <w:t xml:space="preserve"> </w:t>
        </w:r>
        <w:r w:rsidR="006E3709" w:rsidRPr="00C300DA">
          <w:rPr>
            <w:rFonts w:eastAsia="Times New Roman" w:cstheme="minorHAnsi"/>
            <w:b/>
            <w:sz w:val="24"/>
            <w:szCs w:val="24"/>
            <w:lang w:val="en-GB" w:eastAsia="it-IT"/>
          </w:rPr>
          <w:t>Dalla Zuanna</w:t>
        </w:r>
      </w:hyperlink>
      <w:r w:rsidR="006F7942" w:rsidRPr="00C300DA">
        <w:rPr>
          <w:rFonts w:eastAsia="Times New Roman" w:cstheme="minorHAnsi"/>
          <w:b/>
          <w:sz w:val="24"/>
          <w:szCs w:val="24"/>
          <w:lang w:val="en-GB" w:eastAsia="it-IT"/>
        </w:rPr>
        <w:t xml:space="preserve"> </w:t>
      </w:r>
      <w:r w:rsidR="006F7942" w:rsidRPr="00C300DA">
        <w:rPr>
          <w:rFonts w:eastAsia="Times New Roman" w:cstheme="minorHAnsi"/>
          <w:sz w:val="24"/>
          <w:szCs w:val="24"/>
          <w:lang w:val="en-GB" w:eastAsia="it-IT"/>
        </w:rPr>
        <w:t xml:space="preserve">(2019). </w:t>
      </w:r>
      <w:r w:rsidR="006F7942" w:rsidRPr="00C300DA">
        <w:rPr>
          <w:rFonts w:cstheme="minorHAnsi"/>
          <w:sz w:val="24"/>
          <w:szCs w:val="24"/>
          <w:lang w:val="en-US"/>
        </w:rPr>
        <w:t>Immigration Italian Style, 1977–2018.</w:t>
      </w:r>
      <w:r w:rsidR="006F7942" w:rsidRPr="00C300DA">
        <w:rPr>
          <w:rFonts w:eastAsia="Times New Roman" w:cstheme="minorHAnsi"/>
          <w:sz w:val="24"/>
          <w:szCs w:val="24"/>
          <w:lang w:val="en-US" w:eastAsia="it-IT"/>
        </w:rPr>
        <w:t xml:space="preserve"> </w:t>
      </w:r>
      <w:r w:rsidR="000F1B88" w:rsidRPr="00C300DA">
        <w:rPr>
          <w:rFonts w:eastAsia="Times New Roman" w:cstheme="minorHAnsi"/>
          <w:i/>
          <w:sz w:val="24"/>
          <w:szCs w:val="24"/>
          <w:lang w:val="en-US" w:eastAsia="it-IT"/>
        </w:rPr>
        <w:t>Population and Development Review</w:t>
      </w:r>
      <w:r w:rsidR="000F1B88" w:rsidRPr="00C300DA">
        <w:rPr>
          <w:rFonts w:eastAsia="Times New Roman" w:cstheme="minorHAnsi"/>
          <w:sz w:val="24"/>
          <w:szCs w:val="24"/>
          <w:lang w:val="en-US" w:eastAsia="it-IT"/>
        </w:rPr>
        <w:t>.</w:t>
      </w:r>
      <w:r w:rsidR="00A878E6" w:rsidRPr="00C300DA">
        <w:rPr>
          <w:rFonts w:eastAsia="Times New Roman" w:cstheme="minorHAnsi"/>
          <w:vanish/>
          <w:sz w:val="24"/>
          <w:szCs w:val="24"/>
          <w:lang w:val="en-GB" w:eastAsia="it-IT"/>
        </w:rPr>
        <w:t xml:space="preserve"> </w:t>
      </w:r>
    </w:p>
    <w:p w:rsidR="00C53F35" w:rsidRPr="00C300DA" w:rsidRDefault="00C53F35" w:rsidP="006E3709">
      <w:pPr>
        <w:spacing w:after="120" w:line="240" w:lineRule="auto"/>
        <w:jc w:val="both"/>
        <w:rPr>
          <w:rFonts w:eastAsia="Times New Roman" w:cstheme="minorHAnsi"/>
          <w:vanish/>
          <w:sz w:val="24"/>
          <w:szCs w:val="24"/>
          <w:lang w:val="en-GB" w:eastAsia="it-IT"/>
        </w:rPr>
      </w:pPr>
    </w:p>
    <w:p w:rsidR="006F7942" w:rsidRPr="00C300DA" w:rsidRDefault="000F1B88" w:rsidP="006E3709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val="en-US" w:eastAsia="it-IT"/>
        </w:rPr>
      </w:pPr>
      <w:r w:rsidRPr="00C300DA">
        <w:rPr>
          <w:rFonts w:eastAsia="Times New Roman" w:cstheme="minorHAnsi"/>
          <w:sz w:val="24"/>
          <w:szCs w:val="24"/>
          <w:lang w:eastAsia="it-IT"/>
        </w:rPr>
        <w:t>Le</w:t>
      </w:r>
      <w:r w:rsidR="00C411D6" w:rsidRPr="00C300DA">
        <w:rPr>
          <w:rFonts w:eastAsia="Times New Roman" w:cstheme="minorHAnsi"/>
          <w:sz w:val="24"/>
          <w:szCs w:val="24"/>
          <w:lang w:eastAsia="it-IT"/>
        </w:rPr>
        <w:t>onardo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 Piccione,</w:t>
      </w:r>
      <w:r w:rsidR="006F7942" w:rsidRPr="00C300DA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C411D6" w:rsidRPr="00C300DA">
        <w:rPr>
          <w:rFonts w:eastAsia="Times New Roman" w:cstheme="minorHAnsi"/>
          <w:b/>
          <w:sz w:val="24"/>
          <w:szCs w:val="24"/>
          <w:lang w:eastAsia="it-IT"/>
        </w:rPr>
        <w:t>Gianpiero</w:t>
      </w:r>
      <w:r w:rsidR="009D02B1" w:rsidRPr="00C300DA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="006E3709" w:rsidRPr="00C300DA">
        <w:rPr>
          <w:rFonts w:eastAsia="Times New Roman" w:cstheme="minorHAnsi"/>
          <w:b/>
          <w:sz w:val="24"/>
          <w:szCs w:val="24"/>
          <w:lang w:eastAsia="it-IT"/>
        </w:rPr>
        <w:t>Dalla Zuanna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 e</w:t>
      </w:r>
      <w:r w:rsidR="00C411D6" w:rsidRPr="00C300DA">
        <w:rPr>
          <w:rFonts w:eastAsia="Times New Roman" w:cstheme="minorHAnsi"/>
          <w:sz w:val="24"/>
          <w:szCs w:val="24"/>
          <w:lang w:eastAsia="it-IT"/>
        </w:rPr>
        <w:t xml:space="preserve"> Alessandra</w:t>
      </w:r>
      <w:r w:rsidR="006F7942" w:rsidRPr="00C300DA">
        <w:rPr>
          <w:rFonts w:eastAsia="Times New Roman" w:cstheme="minorHAnsi"/>
          <w:sz w:val="24"/>
          <w:szCs w:val="24"/>
          <w:lang w:eastAsia="it-IT"/>
        </w:rPr>
        <w:t xml:space="preserve"> Minello (2014). </w:t>
      </w:r>
      <w:r w:rsidR="006F7942" w:rsidRPr="00C300DA">
        <w:rPr>
          <w:rFonts w:eastAsia="Times New Roman" w:cstheme="minorHAnsi"/>
          <w:sz w:val="24"/>
          <w:szCs w:val="24"/>
          <w:lang w:val="en-US" w:eastAsia="it-IT"/>
        </w:rPr>
        <w:t>Mortality selection in the first three months of life and survival in the following thirty-three months in rural Veneto (Nort</w:t>
      </w:r>
      <w:r w:rsidR="004419D0" w:rsidRPr="00C300DA">
        <w:rPr>
          <w:rFonts w:eastAsia="Times New Roman" w:cstheme="minorHAnsi"/>
          <w:sz w:val="24"/>
          <w:szCs w:val="24"/>
          <w:lang w:val="en-US" w:eastAsia="it-IT"/>
        </w:rPr>
        <w:t>h-East Italy) from 1816 to 1835</w:t>
      </w:r>
      <w:r w:rsidR="006F7942" w:rsidRPr="00C300DA">
        <w:rPr>
          <w:rFonts w:eastAsia="Times New Roman" w:cstheme="minorHAnsi"/>
          <w:sz w:val="24"/>
          <w:szCs w:val="24"/>
          <w:lang w:val="en-US" w:eastAsia="it-IT"/>
        </w:rPr>
        <w:t xml:space="preserve">. </w:t>
      </w:r>
      <w:r w:rsidR="004419D0" w:rsidRPr="00C300DA">
        <w:rPr>
          <w:rFonts w:eastAsia="Times New Roman" w:cstheme="minorHAnsi"/>
          <w:i/>
          <w:sz w:val="24"/>
          <w:szCs w:val="24"/>
          <w:lang w:val="en-US" w:eastAsia="it-IT"/>
        </w:rPr>
        <w:t>Demographic Research</w:t>
      </w:r>
      <w:r w:rsidRPr="00C300DA">
        <w:rPr>
          <w:rFonts w:eastAsia="Times New Roman" w:cstheme="minorHAnsi"/>
          <w:sz w:val="24"/>
          <w:szCs w:val="24"/>
          <w:lang w:val="en-US" w:eastAsia="it-IT"/>
        </w:rPr>
        <w:t>.</w:t>
      </w:r>
    </w:p>
    <w:p w:rsidR="006E3709" w:rsidRPr="00C300DA" w:rsidRDefault="006E3709" w:rsidP="00C300DA">
      <w:pPr>
        <w:spacing w:after="120" w:line="240" w:lineRule="auto"/>
        <w:rPr>
          <w:rFonts w:eastAsia="Times New Roman" w:cstheme="minorHAnsi"/>
          <w:i/>
          <w:iCs/>
          <w:sz w:val="24"/>
          <w:szCs w:val="24"/>
          <w:lang w:val="en-GB" w:eastAsia="it-IT"/>
        </w:rPr>
      </w:pPr>
      <w:r w:rsidRPr="00C300DA">
        <w:rPr>
          <w:rFonts w:eastAsia="Times New Roman" w:cstheme="minorHAnsi"/>
          <w:sz w:val="24"/>
          <w:szCs w:val="24"/>
          <w:lang w:val="en-GB" w:eastAsia="it-IT"/>
        </w:rPr>
        <w:t xml:space="preserve">Maria Castiglioni, </w:t>
      </w:r>
      <w:proofErr w:type="spellStart"/>
      <w:r w:rsidRPr="00C300DA">
        <w:rPr>
          <w:rFonts w:eastAsia="Times New Roman" w:cstheme="minorHAnsi"/>
          <w:b/>
          <w:sz w:val="24"/>
          <w:szCs w:val="24"/>
          <w:lang w:val="en-GB" w:eastAsia="it-IT"/>
        </w:rPr>
        <w:t>Gianpiero</w:t>
      </w:r>
      <w:proofErr w:type="spellEnd"/>
      <w:r w:rsidRPr="00C300DA">
        <w:rPr>
          <w:rFonts w:eastAsia="Times New Roman" w:cstheme="minorHAnsi"/>
          <w:b/>
          <w:sz w:val="24"/>
          <w:szCs w:val="24"/>
          <w:lang w:val="en-GB" w:eastAsia="it-IT"/>
        </w:rPr>
        <w:t xml:space="preserve"> Dalla Zuanna</w:t>
      </w:r>
      <w:r w:rsidRPr="00C300DA">
        <w:rPr>
          <w:rFonts w:eastAsia="Times New Roman" w:cstheme="minorHAnsi"/>
          <w:sz w:val="24"/>
          <w:szCs w:val="24"/>
          <w:lang w:val="en-GB" w:eastAsia="it-IT"/>
        </w:rPr>
        <w:t xml:space="preserve"> (2014) </w:t>
      </w:r>
      <w:r w:rsidRPr="00C300DA">
        <w:rPr>
          <w:rFonts w:eastAsia="Times New Roman" w:cstheme="minorHAnsi"/>
          <w:sz w:val="24"/>
          <w:szCs w:val="24"/>
          <w:lang w:val="en-US" w:eastAsia="it-IT"/>
        </w:rPr>
        <w:t xml:space="preserve">Spread of Cohabitation and Proximity between Kin in Contemporary Italy, </w:t>
      </w:r>
      <w:r w:rsidRPr="00C300DA">
        <w:rPr>
          <w:rFonts w:eastAsia="Times New Roman" w:cstheme="minorHAnsi"/>
          <w:i/>
          <w:sz w:val="24"/>
          <w:szCs w:val="24"/>
          <w:lang w:val="en-GB" w:eastAsia="it-IT"/>
        </w:rPr>
        <w:t>Journal of Family History</w:t>
      </w:r>
      <w:r w:rsidRPr="00C300DA">
        <w:rPr>
          <w:rFonts w:eastAsia="Times New Roman" w:cstheme="minorHAnsi"/>
          <w:sz w:val="24"/>
          <w:szCs w:val="24"/>
          <w:lang w:val="en-GB" w:eastAsia="it-IT"/>
        </w:rPr>
        <w:t>.</w:t>
      </w:r>
      <w:r w:rsidRPr="00C300DA">
        <w:rPr>
          <w:rFonts w:eastAsia="Times New Roman" w:cstheme="minorHAnsi"/>
          <w:i/>
          <w:iCs/>
          <w:sz w:val="24"/>
          <w:szCs w:val="24"/>
          <w:lang w:val="en-GB" w:eastAsia="it-IT"/>
        </w:rPr>
        <w:tab/>
      </w:r>
      <w:r w:rsidRPr="00C300DA">
        <w:rPr>
          <w:rFonts w:eastAsia="Times New Roman" w:cstheme="minorHAnsi"/>
          <w:vanish/>
          <w:sz w:val="24"/>
          <w:szCs w:val="24"/>
          <w:lang w:val="en-GB" w:eastAsia="it-IT"/>
        </w:rPr>
        <w:t>Inizio modulo</w:t>
      </w:r>
    </w:p>
    <w:p w:rsidR="006E3709" w:rsidRPr="00C300DA" w:rsidRDefault="006E3709" w:rsidP="006E3709">
      <w:pPr>
        <w:pBdr>
          <w:top w:val="single" w:sz="6" w:space="1" w:color="auto"/>
        </w:pBdr>
        <w:tabs>
          <w:tab w:val="left" w:pos="9647"/>
        </w:tabs>
        <w:spacing w:after="120" w:line="240" w:lineRule="auto"/>
        <w:rPr>
          <w:rFonts w:eastAsia="Times New Roman" w:cstheme="minorHAnsi"/>
          <w:vanish/>
          <w:sz w:val="24"/>
          <w:szCs w:val="24"/>
          <w:lang w:val="en-GB" w:eastAsia="it-IT"/>
        </w:rPr>
      </w:pPr>
      <w:r w:rsidRPr="00C300DA">
        <w:rPr>
          <w:rFonts w:eastAsia="Times New Roman" w:cstheme="minorHAnsi"/>
          <w:vanish/>
          <w:sz w:val="24"/>
          <w:szCs w:val="24"/>
          <w:lang w:val="en-GB" w:eastAsia="it-IT"/>
        </w:rPr>
        <w:t>Fine modulo</w:t>
      </w:r>
    </w:p>
    <w:p w:rsidR="006E3709" w:rsidRPr="00C300DA" w:rsidRDefault="006E3709" w:rsidP="006E3709">
      <w:pPr>
        <w:spacing w:after="120" w:line="240" w:lineRule="auto"/>
        <w:rPr>
          <w:rFonts w:eastAsia="Times New Roman" w:cstheme="minorHAnsi"/>
          <w:vanish/>
          <w:sz w:val="24"/>
          <w:szCs w:val="24"/>
          <w:lang w:val="en-GB" w:eastAsia="it-IT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 "/>
      </w:tblPr>
      <w:tblGrid>
        <w:gridCol w:w="21"/>
      </w:tblGrid>
      <w:tr w:rsidR="006E3709" w:rsidRPr="00C300DA" w:rsidTr="00273D1B">
        <w:trPr>
          <w:tblCellSpacing w:w="0" w:type="dxa"/>
        </w:trPr>
        <w:tc>
          <w:tcPr>
            <w:tcW w:w="0" w:type="auto"/>
            <w:tcBorders>
              <w:right w:val="single" w:sz="6" w:space="0" w:color="000000"/>
            </w:tcBorders>
            <w:vAlign w:val="center"/>
            <w:hideMark/>
          </w:tcPr>
          <w:p w:rsidR="006E3709" w:rsidRPr="00C300DA" w:rsidRDefault="006E3709" w:rsidP="006E3709">
            <w:pPr>
              <w:spacing w:after="120" w:line="240" w:lineRule="auto"/>
              <w:rPr>
                <w:rFonts w:eastAsia="Times New Roman" w:cstheme="minorHAnsi"/>
                <w:sz w:val="24"/>
                <w:szCs w:val="24"/>
                <w:lang w:val="en-GB" w:eastAsia="it-IT"/>
              </w:rPr>
            </w:pPr>
          </w:p>
        </w:tc>
      </w:tr>
    </w:tbl>
    <w:p w:rsidR="006E3709" w:rsidRPr="00C300DA" w:rsidRDefault="006E3709" w:rsidP="006E3709">
      <w:pPr>
        <w:spacing w:after="120" w:line="240" w:lineRule="auto"/>
        <w:rPr>
          <w:rFonts w:eastAsia="Times New Roman" w:cstheme="minorHAnsi"/>
          <w:vanish/>
          <w:sz w:val="24"/>
          <w:szCs w:val="24"/>
          <w:lang w:val="en-GB" w:eastAsia="it-IT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 "/>
      </w:tblPr>
      <w:tblGrid>
        <w:gridCol w:w="9618"/>
        <w:gridCol w:w="6"/>
        <w:gridCol w:w="6"/>
      </w:tblGrid>
      <w:tr w:rsidR="006E3709" w:rsidRPr="00C300DA" w:rsidTr="00273D1B">
        <w:trPr>
          <w:gridAfter w:val="2"/>
          <w:tblCellSpacing w:w="0" w:type="dxa"/>
        </w:trPr>
        <w:tc>
          <w:tcPr>
            <w:tcW w:w="0" w:type="auto"/>
            <w:tcBorders>
              <w:right w:val="single" w:sz="6" w:space="0" w:color="000000"/>
            </w:tcBorders>
            <w:vAlign w:val="center"/>
            <w:hideMark/>
          </w:tcPr>
          <w:p w:rsidR="006E3709" w:rsidRPr="00C300DA" w:rsidRDefault="006E3709" w:rsidP="006E3709">
            <w:pPr>
              <w:spacing w:after="120" w:line="240" w:lineRule="auto"/>
              <w:rPr>
                <w:rFonts w:eastAsia="Times New Roman" w:cstheme="minorHAnsi"/>
                <w:sz w:val="24"/>
                <w:szCs w:val="24"/>
                <w:lang w:val="en-GB" w:eastAsia="it-IT"/>
              </w:rPr>
            </w:pPr>
          </w:p>
        </w:tc>
      </w:tr>
      <w:tr w:rsidR="006E3709" w:rsidRPr="00C300DA" w:rsidTr="00273D1B">
        <w:trPr>
          <w:tblCellSpacing w:w="0" w:type="dxa"/>
        </w:trPr>
        <w:tc>
          <w:tcPr>
            <w:tcW w:w="0" w:type="auto"/>
            <w:vAlign w:val="center"/>
            <w:hideMark/>
          </w:tcPr>
          <w:p w:rsidR="006E3709" w:rsidRPr="00C300DA" w:rsidRDefault="006E3709" w:rsidP="006E3709">
            <w:pPr>
              <w:spacing w:after="12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val="en-GB" w:eastAsia="it-IT"/>
              </w:rPr>
            </w:pPr>
            <w:r w:rsidRPr="00C300DA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M. </w:t>
            </w:r>
            <w:proofErr w:type="spellStart"/>
            <w:r w:rsidRPr="00C300DA">
              <w:rPr>
                <w:rFonts w:eastAsia="Times New Roman" w:cstheme="minorHAnsi"/>
                <w:sz w:val="24"/>
                <w:szCs w:val="24"/>
                <w:lang w:eastAsia="it-IT"/>
              </w:rPr>
              <w:t>Caltabiano</w:t>
            </w:r>
            <w:proofErr w:type="spellEnd"/>
            <w:r w:rsidRPr="00C300DA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 and </w:t>
            </w:r>
            <w:r w:rsidRPr="00C300DA">
              <w:rPr>
                <w:rFonts w:eastAsia="Times New Roman" w:cstheme="minorHAnsi"/>
                <w:b/>
                <w:sz w:val="24"/>
                <w:szCs w:val="24"/>
                <w:lang w:eastAsia="it-IT"/>
              </w:rPr>
              <w:t xml:space="preserve">G. Dalla Zuanna </w:t>
            </w:r>
            <w:r w:rsidRPr="00C300DA">
              <w:rPr>
                <w:rFonts w:eastAsia="Times New Roman" w:cstheme="minorHAnsi"/>
                <w:sz w:val="24"/>
                <w:szCs w:val="24"/>
                <w:lang w:eastAsia="it-IT"/>
              </w:rPr>
              <w:t xml:space="preserve">(2013). </w:t>
            </w:r>
            <w:r w:rsidRPr="00C300DA">
              <w:rPr>
                <w:rFonts w:eastAsia="Times New Roman" w:cstheme="minorHAnsi"/>
                <w:sz w:val="24"/>
                <w:szCs w:val="24"/>
                <w:lang w:val="en-GB" w:eastAsia="it-IT"/>
              </w:rPr>
              <w:t>“</w:t>
            </w:r>
            <w:r w:rsidRPr="00C300DA">
              <w:rPr>
                <w:rFonts w:eastAsia="Times New Roman" w:cstheme="minorHAnsi"/>
                <w:sz w:val="24"/>
                <w:szCs w:val="24"/>
                <w:lang w:val="en-US" w:eastAsia="it-IT"/>
              </w:rPr>
              <w:t xml:space="preserve">A comparison of survey techniques on sensitive sexual behavior in Italy”, </w:t>
            </w:r>
            <w:r w:rsidRPr="00C300DA">
              <w:rPr>
                <w:rFonts w:eastAsia="Times New Roman" w:cstheme="minorHAnsi"/>
                <w:i/>
                <w:sz w:val="24"/>
                <w:szCs w:val="24"/>
                <w:lang w:val="en-GB" w:eastAsia="it-IT"/>
              </w:rPr>
              <w:t>The Journal of Sex Research</w:t>
            </w:r>
            <w:r w:rsidRPr="00C300DA">
              <w:rPr>
                <w:rFonts w:eastAsia="Times New Roman" w:cstheme="minorHAnsi"/>
                <w:sz w:val="24"/>
                <w:szCs w:val="24"/>
                <w:lang w:val="en-GB" w:eastAsia="it-IT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6E3709" w:rsidRPr="00C300DA" w:rsidRDefault="006E3709" w:rsidP="006E3709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eastAsia="Times New Roman" w:cstheme="minorHAnsi"/>
                <w:vanish/>
                <w:sz w:val="24"/>
                <w:szCs w:val="24"/>
                <w:lang w:val="en-GB" w:eastAsia="it-IT"/>
              </w:rPr>
            </w:pPr>
            <w:r w:rsidRPr="00C300DA">
              <w:rPr>
                <w:rFonts w:eastAsia="Times New Roman" w:cstheme="minorHAnsi"/>
                <w:vanish/>
                <w:sz w:val="24"/>
                <w:szCs w:val="24"/>
                <w:lang w:val="en-GB" w:eastAsia="it-IT"/>
              </w:rPr>
              <w:t>Inizio modulo</w:t>
            </w:r>
          </w:p>
          <w:p w:rsidR="006E3709" w:rsidRPr="00C300DA" w:rsidRDefault="006E3709" w:rsidP="006E3709">
            <w:pPr>
              <w:pBdr>
                <w:top w:val="single" w:sz="6" w:space="1" w:color="auto"/>
              </w:pBdr>
              <w:spacing w:after="120" w:line="240" w:lineRule="auto"/>
              <w:jc w:val="center"/>
              <w:rPr>
                <w:rFonts w:eastAsia="Times New Roman" w:cstheme="minorHAnsi"/>
                <w:vanish/>
                <w:sz w:val="24"/>
                <w:szCs w:val="24"/>
                <w:lang w:val="en-GB" w:eastAsia="it-IT"/>
              </w:rPr>
            </w:pPr>
            <w:r w:rsidRPr="00C300DA">
              <w:rPr>
                <w:rFonts w:eastAsia="Times New Roman" w:cstheme="minorHAnsi"/>
                <w:vanish/>
                <w:sz w:val="24"/>
                <w:szCs w:val="24"/>
                <w:lang w:val="en-GB" w:eastAsia="it-IT"/>
              </w:rPr>
              <w:t>Fine modulo</w:t>
            </w:r>
          </w:p>
        </w:tc>
        <w:tc>
          <w:tcPr>
            <w:tcW w:w="0" w:type="auto"/>
            <w:vAlign w:val="center"/>
            <w:hideMark/>
          </w:tcPr>
          <w:p w:rsidR="006E3709" w:rsidRPr="00C300DA" w:rsidRDefault="006E3709" w:rsidP="006E3709">
            <w:pPr>
              <w:spacing w:after="120" w:line="240" w:lineRule="auto"/>
              <w:rPr>
                <w:rFonts w:eastAsia="Times New Roman" w:cstheme="minorHAnsi"/>
                <w:sz w:val="24"/>
                <w:szCs w:val="24"/>
                <w:lang w:val="en-GB" w:eastAsia="it-IT"/>
              </w:rPr>
            </w:pPr>
          </w:p>
        </w:tc>
      </w:tr>
    </w:tbl>
    <w:p w:rsidR="004419D0" w:rsidRPr="00C300DA" w:rsidRDefault="000F1B88" w:rsidP="006E3709">
      <w:pPr>
        <w:spacing w:after="120" w:line="240" w:lineRule="auto"/>
        <w:jc w:val="both"/>
        <w:rPr>
          <w:rFonts w:cstheme="minorHAnsi"/>
          <w:sz w:val="24"/>
          <w:szCs w:val="24"/>
          <w:lang w:val="en-US"/>
        </w:rPr>
      </w:pPr>
      <w:r w:rsidRPr="00C300DA">
        <w:rPr>
          <w:rFonts w:cstheme="minorHAnsi"/>
          <w:sz w:val="24"/>
          <w:szCs w:val="24"/>
        </w:rPr>
        <w:t xml:space="preserve">Francesco </w:t>
      </w:r>
      <w:proofErr w:type="spellStart"/>
      <w:r w:rsidRPr="00C300DA">
        <w:rPr>
          <w:rFonts w:cstheme="minorHAnsi"/>
          <w:sz w:val="24"/>
          <w:szCs w:val="24"/>
        </w:rPr>
        <w:t>Billari</w:t>
      </w:r>
      <w:proofErr w:type="spellEnd"/>
      <w:r w:rsidRPr="00C300DA">
        <w:rPr>
          <w:rFonts w:cstheme="minorHAnsi"/>
          <w:sz w:val="24"/>
          <w:szCs w:val="24"/>
        </w:rPr>
        <w:t xml:space="preserve"> e </w:t>
      </w:r>
      <w:r w:rsidR="009D02B1" w:rsidRPr="00C300DA">
        <w:rPr>
          <w:rFonts w:cstheme="minorHAnsi"/>
          <w:b/>
          <w:sz w:val="24"/>
          <w:szCs w:val="24"/>
        </w:rPr>
        <w:t xml:space="preserve">Gianpiero </w:t>
      </w:r>
      <w:r w:rsidR="006E3709" w:rsidRPr="00C300DA">
        <w:rPr>
          <w:rFonts w:cstheme="minorHAnsi"/>
          <w:b/>
          <w:sz w:val="24"/>
          <w:szCs w:val="24"/>
        </w:rPr>
        <w:t>Dalla Zuanna</w:t>
      </w:r>
      <w:r w:rsidRPr="00C300DA">
        <w:rPr>
          <w:rFonts w:cstheme="minorHAnsi"/>
          <w:sz w:val="24"/>
          <w:szCs w:val="24"/>
        </w:rPr>
        <w:t xml:space="preserve"> (2013)</w:t>
      </w:r>
      <w:r w:rsidR="00816B04" w:rsidRPr="00C300DA">
        <w:rPr>
          <w:rFonts w:cstheme="minorHAnsi"/>
          <w:sz w:val="24"/>
          <w:szCs w:val="24"/>
        </w:rPr>
        <w:t>.</w:t>
      </w:r>
      <w:r w:rsidRPr="00C300DA">
        <w:rPr>
          <w:rFonts w:cstheme="minorHAnsi"/>
          <w:sz w:val="24"/>
          <w:szCs w:val="24"/>
        </w:rPr>
        <w:t xml:space="preserve"> </w:t>
      </w:r>
      <w:r w:rsidRPr="00C300DA">
        <w:rPr>
          <w:rFonts w:cstheme="minorHAnsi"/>
          <w:sz w:val="24"/>
          <w:szCs w:val="24"/>
          <w:lang w:val="en-US"/>
        </w:rPr>
        <w:t>Cohort replacement and homeostasis in world population, 1950-2100</w:t>
      </w:r>
      <w:r w:rsidR="004419D0" w:rsidRPr="00C300DA">
        <w:rPr>
          <w:rFonts w:cstheme="minorHAnsi"/>
          <w:sz w:val="24"/>
          <w:szCs w:val="24"/>
          <w:lang w:val="en-US"/>
        </w:rPr>
        <w:t>.</w:t>
      </w:r>
      <w:r w:rsidRPr="00C300DA">
        <w:rPr>
          <w:rFonts w:cstheme="minorHAnsi"/>
          <w:sz w:val="24"/>
          <w:szCs w:val="24"/>
          <w:lang w:val="en-US"/>
        </w:rPr>
        <w:t xml:space="preserve"> </w:t>
      </w:r>
      <w:r w:rsidRPr="00C300DA">
        <w:rPr>
          <w:rFonts w:cstheme="minorHAnsi"/>
          <w:i/>
          <w:sz w:val="24"/>
          <w:szCs w:val="24"/>
          <w:lang w:val="en-US"/>
        </w:rPr>
        <w:t>Population and Development Review</w:t>
      </w:r>
      <w:r w:rsidR="004419D0" w:rsidRPr="00C300DA">
        <w:rPr>
          <w:rFonts w:cstheme="minorHAnsi"/>
          <w:sz w:val="24"/>
          <w:szCs w:val="24"/>
          <w:lang w:val="en-US"/>
        </w:rPr>
        <w:t>.</w:t>
      </w:r>
    </w:p>
    <w:p w:rsidR="009D02B1" w:rsidRPr="00C300DA" w:rsidRDefault="009D02B1" w:rsidP="006E3709">
      <w:pPr>
        <w:spacing w:after="12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C300DA">
        <w:rPr>
          <w:rFonts w:cstheme="minorHAnsi"/>
          <w:b/>
          <w:sz w:val="24"/>
          <w:szCs w:val="24"/>
          <w:lang w:val="en-US"/>
        </w:rPr>
        <w:t>Gianpiero</w:t>
      </w:r>
      <w:proofErr w:type="spellEnd"/>
      <w:r w:rsidRPr="00C300DA">
        <w:rPr>
          <w:rFonts w:cstheme="minorHAnsi"/>
          <w:b/>
          <w:sz w:val="24"/>
          <w:szCs w:val="24"/>
          <w:lang w:val="en-US"/>
        </w:rPr>
        <w:t xml:space="preserve"> </w:t>
      </w:r>
      <w:r w:rsidR="006E3709" w:rsidRPr="00C300DA">
        <w:rPr>
          <w:rFonts w:cstheme="minorHAnsi"/>
          <w:b/>
          <w:sz w:val="24"/>
          <w:szCs w:val="24"/>
          <w:lang w:val="en-US"/>
        </w:rPr>
        <w:t>Dalla Zuanna</w:t>
      </w:r>
      <w:r w:rsidRPr="00C300DA">
        <w:rPr>
          <w:rFonts w:cstheme="minorHAnsi"/>
          <w:sz w:val="24"/>
          <w:szCs w:val="24"/>
          <w:lang w:val="en-US"/>
        </w:rPr>
        <w:t xml:space="preserve"> (2011). </w:t>
      </w:r>
      <w:hyperlink r:id="rId16" w:history="1">
        <w:r w:rsidRPr="00C300DA">
          <w:rPr>
            <w:rStyle w:val="Collegamentoipertestuale"/>
            <w:rFonts w:cstheme="minorHAnsi"/>
            <w:color w:val="auto"/>
            <w:sz w:val="24"/>
            <w:szCs w:val="24"/>
            <w:u w:val="none"/>
            <w:lang w:val="en-US"/>
          </w:rPr>
          <w:t>Tacit consent: The Church and birth control in northern Italy</w:t>
        </w:r>
      </w:hyperlink>
      <w:r w:rsidRPr="00C300DA">
        <w:rPr>
          <w:rFonts w:cstheme="minorHAnsi"/>
          <w:sz w:val="24"/>
          <w:szCs w:val="24"/>
          <w:lang w:val="en-US"/>
        </w:rPr>
        <w:t xml:space="preserve"> </w:t>
      </w:r>
      <w:r w:rsidRPr="00C300DA">
        <w:rPr>
          <w:rFonts w:cstheme="minorHAnsi"/>
          <w:i/>
          <w:sz w:val="24"/>
          <w:szCs w:val="24"/>
          <w:lang w:val="en-US"/>
        </w:rPr>
        <w:t>Population and Development Review</w:t>
      </w:r>
      <w:r w:rsidRPr="00C300DA">
        <w:rPr>
          <w:rFonts w:cstheme="minorHAnsi"/>
          <w:sz w:val="24"/>
          <w:szCs w:val="24"/>
          <w:lang w:val="en-US"/>
        </w:rPr>
        <w:t xml:space="preserve">. </w:t>
      </w:r>
    </w:p>
    <w:p w:rsidR="00816B04" w:rsidRPr="00C300DA" w:rsidRDefault="00816B04" w:rsidP="006E3709">
      <w:pPr>
        <w:spacing w:after="120" w:line="240" w:lineRule="auto"/>
        <w:jc w:val="both"/>
        <w:rPr>
          <w:rFonts w:cstheme="minorHAnsi"/>
          <w:sz w:val="24"/>
          <w:szCs w:val="24"/>
          <w:lang w:val="en-US"/>
        </w:rPr>
      </w:pPr>
      <w:r w:rsidRPr="00C300DA">
        <w:rPr>
          <w:rFonts w:cstheme="minorHAnsi"/>
          <w:sz w:val="24"/>
          <w:szCs w:val="24"/>
          <w:lang w:val="en-US"/>
        </w:rPr>
        <w:lastRenderedPageBreak/>
        <w:t xml:space="preserve">Irene </w:t>
      </w:r>
      <w:proofErr w:type="spellStart"/>
      <w:r w:rsidRPr="00C300DA">
        <w:rPr>
          <w:rFonts w:cstheme="minorHAnsi"/>
          <w:sz w:val="24"/>
          <w:szCs w:val="24"/>
          <w:lang w:val="en-US"/>
        </w:rPr>
        <w:t>Barbiera</w:t>
      </w:r>
      <w:proofErr w:type="spellEnd"/>
      <w:r w:rsidRPr="00C300DA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C300DA">
        <w:rPr>
          <w:rFonts w:cstheme="minorHAnsi"/>
          <w:b/>
          <w:sz w:val="24"/>
          <w:szCs w:val="24"/>
          <w:lang w:val="en-US"/>
        </w:rPr>
        <w:t>Gianpiero</w:t>
      </w:r>
      <w:proofErr w:type="spellEnd"/>
      <w:r w:rsidRPr="00C300DA">
        <w:rPr>
          <w:rFonts w:cstheme="minorHAnsi"/>
          <w:b/>
          <w:sz w:val="24"/>
          <w:szCs w:val="24"/>
          <w:lang w:val="en-US"/>
        </w:rPr>
        <w:t xml:space="preserve"> Dalla Zuanna</w:t>
      </w:r>
      <w:r w:rsidRPr="00C300DA">
        <w:rPr>
          <w:rFonts w:cstheme="minorHAnsi"/>
          <w:sz w:val="24"/>
          <w:szCs w:val="24"/>
          <w:lang w:val="en-US"/>
        </w:rPr>
        <w:t xml:space="preserve"> (2009) </w:t>
      </w:r>
      <w:hyperlink r:id="rId17" w:history="1">
        <w:r w:rsidRPr="00C300DA">
          <w:rPr>
            <w:rStyle w:val="Collegamentoipertestuale"/>
            <w:rFonts w:cstheme="minorHAnsi"/>
            <w:color w:val="auto"/>
            <w:sz w:val="24"/>
            <w:szCs w:val="24"/>
            <w:u w:val="none"/>
            <w:lang w:val="en-US"/>
          </w:rPr>
          <w:t>Population dynamics in Italy in the Middle Ages: new insights from archaeological findings</w:t>
        </w:r>
      </w:hyperlink>
      <w:r w:rsidRPr="00C300DA">
        <w:rPr>
          <w:rFonts w:cstheme="minorHAnsi"/>
          <w:sz w:val="24"/>
          <w:szCs w:val="24"/>
          <w:lang w:val="en-US"/>
        </w:rPr>
        <w:t xml:space="preserve">. </w:t>
      </w:r>
      <w:r w:rsidRPr="00C300DA">
        <w:rPr>
          <w:rFonts w:cstheme="minorHAnsi"/>
          <w:i/>
          <w:sz w:val="24"/>
          <w:szCs w:val="24"/>
          <w:lang w:val="en-US"/>
        </w:rPr>
        <w:t>Population and Development Review</w:t>
      </w:r>
      <w:r w:rsidRPr="00C300DA">
        <w:rPr>
          <w:rFonts w:cstheme="minorHAnsi"/>
          <w:sz w:val="24"/>
          <w:szCs w:val="24"/>
          <w:lang w:val="en-US"/>
        </w:rPr>
        <w:t>.</w:t>
      </w:r>
    </w:p>
    <w:p w:rsidR="00816B04" w:rsidRPr="00C300DA" w:rsidRDefault="009D02B1" w:rsidP="006E3709">
      <w:pPr>
        <w:spacing w:after="120" w:line="240" w:lineRule="auto"/>
        <w:jc w:val="both"/>
        <w:rPr>
          <w:rFonts w:cstheme="minorHAnsi"/>
          <w:i/>
          <w:sz w:val="24"/>
          <w:szCs w:val="24"/>
          <w:lang w:val="en-US"/>
        </w:rPr>
      </w:pPr>
      <w:r w:rsidRPr="00C300DA">
        <w:rPr>
          <w:rFonts w:cstheme="minorHAnsi"/>
          <w:sz w:val="24"/>
          <w:szCs w:val="24"/>
          <w:lang w:val="en-GB"/>
        </w:rPr>
        <w:t xml:space="preserve">Ester </w:t>
      </w:r>
      <w:proofErr w:type="spellStart"/>
      <w:r w:rsidRPr="00C300DA">
        <w:rPr>
          <w:rFonts w:cstheme="minorHAnsi"/>
          <w:sz w:val="24"/>
          <w:szCs w:val="24"/>
          <w:lang w:val="en-GB"/>
        </w:rPr>
        <w:t>Rizzi</w:t>
      </w:r>
      <w:proofErr w:type="spellEnd"/>
      <w:r w:rsidRPr="00C300DA">
        <w:rPr>
          <w:rFonts w:cstheme="minorHAnsi"/>
          <w:sz w:val="24"/>
          <w:szCs w:val="24"/>
          <w:lang w:val="en-GB"/>
        </w:rPr>
        <w:t>,</w:t>
      </w:r>
      <w:r w:rsidR="000F1B88" w:rsidRPr="00C300DA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300DA">
        <w:rPr>
          <w:rFonts w:cstheme="minorHAnsi"/>
          <w:b/>
          <w:sz w:val="24"/>
          <w:szCs w:val="24"/>
          <w:lang w:val="en-GB"/>
        </w:rPr>
        <w:t>Gianpiero</w:t>
      </w:r>
      <w:proofErr w:type="spellEnd"/>
      <w:r w:rsidRPr="00C300DA">
        <w:rPr>
          <w:rFonts w:cstheme="minorHAnsi"/>
          <w:b/>
          <w:sz w:val="24"/>
          <w:szCs w:val="24"/>
          <w:lang w:val="en-GB"/>
        </w:rPr>
        <w:t xml:space="preserve"> Dalla</w:t>
      </w:r>
      <w:r w:rsidR="006E3709" w:rsidRPr="00C300DA">
        <w:rPr>
          <w:rFonts w:cstheme="minorHAnsi"/>
          <w:b/>
          <w:sz w:val="24"/>
          <w:szCs w:val="24"/>
          <w:lang w:val="en-GB"/>
        </w:rPr>
        <w:t xml:space="preserve"> </w:t>
      </w:r>
      <w:r w:rsidR="000F1B88" w:rsidRPr="00C300DA">
        <w:rPr>
          <w:rFonts w:cstheme="minorHAnsi"/>
          <w:b/>
          <w:sz w:val="24"/>
          <w:szCs w:val="24"/>
          <w:lang w:val="en-GB"/>
        </w:rPr>
        <w:t>Zuanna</w:t>
      </w:r>
      <w:r w:rsidR="000F1B88" w:rsidRPr="00C300DA">
        <w:rPr>
          <w:rFonts w:cstheme="minorHAnsi"/>
          <w:sz w:val="24"/>
          <w:szCs w:val="24"/>
          <w:lang w:val="en-GB"/>
        </w:rPr>
        <w:t xml:space="preserve"> (2007)</w:t>
      </w:r>
      <w:r w:rsidR="00816B04" w:rsidRPr="00C300DA">
        <w:rPr>
          <w:rFonts w:cstheme="minorHAnsi"/>
          <w:sz w:val="24"/>
          <w:szCs w:val="24"/>
          <w:lang w:val="en-GB"/>
        </w:rPr>
        <w:t>.</w:t>
      </w:r>
      <w:r w:rsidR="000F1B88" w:rsidRPr="00C300DA">
        <w:rPr>
          <w:rFonts w:cstheme="minorHAnsi"/>
          <w:sz w:val="24"/>
          <w:szCs w:val="24"/>
          <w:lang w:val="en-GB"/>
        </w:rPr>
        <w:t xml:space="preserve"> </w:t>
      </w:r>
      <w:hyperlink r:id="rId18" w:history="1">
        <w:r w:rsidR="000F1B88" w:rsidRPr="00C300DA">
          <w:rPr>
            <w:rStyle w:val="Collegamentoipertestuale"/>
            <w:rFonts w:cstheme="minorHAnsi"/>
            <w:color w:val="auto"/>
            <w:sz w:val="24"/>
            <w:szCs w:val="24"/>
            <w:u w:val="none"/>
            <w:lang w:val="en-US"/>
          </w:rPr>
          <w:t>The Seasonality of conception</w:t>
        </w:r>
      </w:hyperlink>
      <w:r w:rsidR="004419D0" w:rsidRPr="00C300DA">
        <w:rPr>
          <w:rFonts w:cstheme="minorHAnsi"/>
          <w:sz w:val="24"/>
          <w:szCs w:val="24"/>
          <w:lang w:val="en-US"/>
        </w:rPr>
        <w:t>.</w:t>
      </w:r>
      <w:r w:rsidR="000F1B88" w:rsidRPr="00C300DA">
        <w:rPr>
          <w:rFonts w:cstheme="minorHAnsi"/>
          <w:sz w:val="24"/>
          <w:szCs w:val="24"/>
          <w:lang w:val="en-US"/>
        </w:rPr>
        <w:t xml:space="preserve"> </w:t>
      </w:r>
      <w:r w:rsidR="000F1B88" w:rsidRPr="00C300DA">
        <w:rPr>
          <w:rFonts w:cstheme="minorHAnsi"/>
          <w:i/>
          <w:sz w:val="24"/>
          <w:szCs w:val="24"/>
          <w:lang w:val="en-US"/>
        </w:rPr>
        <w:t>Demography</w:t>
      </w:r>
      <w:r w:rsidR="00816B04" w:rsidRPr="00C300DA">
        <w:rPr>
          <w:rFonts w:cstheme="minorHAnsi"/>
          <w:i/>
          <w:sz w:val="24"/>
          <w:szCs w:val="24"/>
          <w:lang w:val="en-US"/>
        </w:rPr>
        <w:t>.</w:t>
      </w:r>
    </w:p>
    <w:p w:rsidR="009D02B1" w:rsidRPr="00C300DA" w:rsidRDefault="009D02B1" w:rsidP="006E3709">
      <w:pPr>
        <w:spacing w:after="120" w:line="240" w:lineRule="auto"/>
        <w:jc w:val="both"/>
        <w:rPr>
          <w:rFonts w:cstheme="minorHAnsi"/>
          <w:sz w:val="24"/>
          <w:szCs w:val="24"/>
          <w:lang w:val="en-US"/>
        </w:rPr>
      </w:pPr>
      <w:r w:rsidRPr="00C300DA">
        <w:rPr>
          <w:rFonts w:cstheme="minorHAnsi"/>
          <w:sz w:val="24"/>
          <w:szCs w:val="24"/>
          <w:lang w:val="en-US"/>
        </w:rPr>
        <w:t xml:space="preserve">Maria Castiglioni, </w:t>
      </w:r>
      <w:proofErr w:type="spellStart"/>
      <w:r w:rsidRPr="00C300DA">
        <w:rPr>
          <w:rFonts w:cstheme="minorHAnsi"/>
          <w:b/>
          <w:sz w:val="24"/>
          <w:szCs w:val="24"/>
          <w:lang w:val="en-US"/>
        </w:rPr>
        <w:t>Gianpiero</w:t>
      </w:r>
      <w:proofErr w:type="spellEnd"/>
      <w:r w:rsidRPr="00C300DA">
        <w:rPr>
          <w:rFonts w:cstheme="minorHAnsi"/>
          <w:b/>
          <w:sz w:val="24"/>
          <w:szCs w:val="24"/>
          <w:lang w:val="en-US"/>
        </w:rPr>
        <w:t xml:space="preserve"> Dalla</w:t>
      </w:r>
      <w:r w:rsidR="006E3709" w:rsidRPr="00C300DA">
        <w:rPr>
          <w:rFonts w:cstheme="minorHAnsi"/>
          <w:b/>
          <w:sz w:val="24"/>
          <w:szCs w:val="24"/>
          <w:lang w:val="en-US"/>
        </w:rPr>
        <w:t xml:space="preserve"> </w:t>
      </w:r>
      <w:r w:rsidRPr="00C300DA">
        <w:rPr>
          <w:rFonts w:cstheme="minorHAnsi"/>
          <w:b/>
          <w:sz w:val="24"/>
          <w:szCs w:val="24"/>
          <w:lang w:val="en-US"/>
        </w:rPr>
        <w:t>Zuanna</w:t>
      </w:r>
      <w:r w:rsidRPr="00C300DA">
        <w:rPr>
          <w:rFonts w:cstheme="minorHAnsi"/>
          <w:sz w:val="24"/>
          <w:szCs w:val="24"/>
          <w:lang w:val="en-US"/>
        </w:rPr>
        <w:t xml:space="preserve"> (1994). </w:t>
      </w:r>
      <w:hyperlink r:id="rId19" w:history="1">
        <w:r w:rsidRPr="00C300DA">
          <w:rPr>
            <w:rStyle w:val="Collegamentoipertestuale"/>
            <w:rFonts w:cstheme="minorHAnsi"/>
            <w:color w:val="auto"/>
            <w:sz w:val="24"/>
            <w:szCs w:val="24"/>
            <w:u w:val="none"/>
            <w:lang w:val="en-US"/>
          </w:rPr>
          <w:t xml:space="preserve">Innovation and tradition: Reproductive and marital </w:t>
        </w:r>
        <w:proofErr w:type="spellStart"/>
        <w:r w:rsidRPr="00C300DA">
          <w:rPr>
            <w:rStyle w:val="Collegamentoipertestuale"/>
            <w:rFonts w:cstheme="minorHAnsi"/>
            <w:color w:val="auto"/>
            <w:sz w:val="24"/>
            <w:szCs w:val="24"/>
            <w:u w:val="none"/>
            <w:lang w:val="en-US"/>
          </w:rPr>
          <w:t>behaviour</w:t>
        </w:r>
        <w:proofErr w:type="spellEnd"/>
        <w:r w:rsidRPr="00C300DA">
          <w:rPr>
            <w:rStyle w:val="Collegamentoipertestuale"/>
            <w:rFonts w:cstheme="minorHAnsi"/>
            <w:color w:val="auto"/>
            <w:sz w:val="24"/>
            <w:szCs w:val="24"/>
            <w:u w:val="none"/>
            <w:lang w:val="en-US"/>
          </w:rPr>
          <w:t xml:space="preserve"> in Italy in the 1970s and 1980s</w:t>
        </w:r>
      </w:hyperlink>
      <w:r w:rsidRPr="00C300DA">
        <w:rPr>
          <w:rFonts w:cstheme="minorHAnsi"/>
          <w:sz w:val="24"/>
          <w:szCs w:val="24"/>
          <w:lang w:val="en-US"/>
        </w:rPr>
        <w:t xml:space="preserve">, </w:t>
      </w:r>
      <w:r w:rsidRPr="00C300DA">
        <w:rPr>
          <w:rFonts w:cstheme="minorHAnsi"/>
          <w:i/>
          <w:sz w:val="24"/>
          <w:szCs w:val="24"/>
          <w:lang w:val="en-US"/>
        </w:rPr>
        <w:t>European Journal of Population</w:t>
      </w:r>
      <w:r w:rsidRPr="00C300DA">
        <w:rPr>
          <w:rFonts w:cstheme="minorHAnsi"/>
          <w:sz w:val="24"/>
          <w:szCs w:val="24"/>
          <w:lang w:val="en-US"/>
        </w:rPr>
        <w:t>.</w:t>
      </w:r>
    </w:p>
    <w:p w:rsidR="00816B04" w:rsidRPr="00C300DA" w:rsidRDefault="00816B04" w:rsidP="006E3709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val="en-US" w:eastAsia="it-IT"/>
        </w:rPr>
      </w:pPr>
    </w:p>
    <w:p w:rsidR="00D22080" w:rsidRPr="00C300DA" w:rsidRDefault="00D22080" w:rsidP="006E3709">
      <w:pPr>
        <w:spacing w:after="12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C300DA">
        <w:rPr>
          <w:rFonts w:eastAsia="Times New Roman" w:cstheme="minorHAnsi"/>
          <w:b/>
          <w:sz w:val="24"/>
          <w:szCs w:val="24"/>
          <w:lang w:eastAsia="it-IT"/>
        </w:rPr>
        <w:t>Books</w:t>
      </w:r>
    </w:p>
    <w:p w:rsidR="0063366B" w:rsidRPr="00C300DA" w:rsidRDefault="0063366B" w:rsidP="006E3709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C300DA">
        <w:rPr>
          <w:rFonts w:eastAsia="Times New Roman" w:cstheme="minorHAnsi"/>
          <w:b/>
          <w:sz w:val="24"/>
          <w:szCs w:val="24"/>
          <w:lang w:eastAsia="it-IT"/>
        </w:rPr>
        <w:t>Gianpiero Dalla Zuanna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 e Daniele Vignoli (2021) </w:t>
      </w:r>
      <w:r w:rsidRPr="00C300DA">
        <w:rPr>
          <w:rFonts w:eastAsia="Times New Roman" w:cstheme="minorHAnsi"/>
          <w:i/>
          <w:sz w:val="24"/>
          <w:szCs w:val="24"/>
          <w:lang w:eastAsia="it-IT"/>
        </w:rPr>
        <w:t>Piacere e fedeltà. I millennials italiani e il sesso</w:t>
      </w:r>
      <w:r w:rsidRPr="00C300DA">
        <w:rPr>
          <w:rFonts w:eastAsia="Times New Roman" w:cstheme="minorHAnsi"/>
          <w:sz w:val="24"/>
          <w:szCs w:val="24"/>
          <w:lang w:eastAsia="it-IT"/>
        </w:rPr>
        <w:t>, Il Mulino, Bologna.</w:t>
      </w:r>
    </w:p>
    <w:p w:rsidR="0063366B" w:rsidRPr="00C300DA" w:rsidRDefault="0063366B" w:rsidP="006E3709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C300DA">
        <w:rPr>
          <w:rFonts w:eastAsia="Times New Roman" w:cstheme="minorHAnsi"/>
          <w:sz w:val="24"/>
          <w:szCs w:val="24"/>
          <w:lang w:eastAsia="it-IT"/>
        </w:rPr>
        <w:t>Maria</w:t>
      </w:r>
      <w:r w:rsidR="006E3709" w:rsidRPr="00C300DA">
        <w:rPr>
          <w:rFonts w:eastAsia="Times New Roman" w:cstheme="minorHAnsi"/>
          <w:sz w:val="24"/>
          <w:szCs w:val="24"/>
          <w:lang w:eastAsia="it-IT"/>
        </w:rPr>
        <w:t xml:space="preserve"> Castiglioni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, </w:t>
      </w:r>
      <w:r w:rsidRPr="00C300DA">
        <w:rPr>
          <w:rFonts w:eastAsia="Times New Roman" w:cstheme="minorHAnsi"/>
          <w:b/>
          <w:sz w:val="24"/>
          <w:szCs w:val="24"/>
          <w:lang w:eastAsia="it-IT"/>
        </w:rPr>
        <w:t>Dalla Zuanna Gianpiero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 (2017) </w:t>
      </w:r>
      <w:r w:rsidRPr="00C300DA">
        <w:rPr>
          <w:rFonts w:eastAsia="Times New Roman" w:cstheme="minorHAnsi"/>
          <w:i/>
          <w:sz w:val="24"/>
          <w:szCs w:val="24"/>
          <w:lang w:eastAsia="it-IT"/>
        </w:rPr>
        <w:t>"La famiglia è in crisi" (falso!)</w:t>
      </w:r>
      <w:r w:rsidRPr="00C300DA">
        <w:rPr>
          <w:rFonts w:eastAsia="Times New Roman" w:cstheme="minorHAnsi"/>
          <w:sz w:val="24"/>
          <w:szCs w:val="24"/>
          <w:lang w:eastAsia="it-IT"/>
        </w:rPr>
        <w:t>. Laterza, Bari.</w:t>
      </w:r>
    </w:p>
    <w:p w:rsidR="0063366B" w:rsidRPr="00C300DA" w:rsidRDefault="0063366B" w:rsidP="006E3709">
      <w:pPr>
        <w:spacing w:after="120" w:line="240" w:lineRule="auto"/>
        <w:jc w:val="both"/>
        <w:rPr>
          <w:rFonts w:eastAsia="Times New Roman" w:cstheme="minorHAnsi"/>
          <w:b/>
          <w:sz w:val="24"/>
          <w:szCs w:val="24"/>
          <w:lang w:val="en-GB" w:eastAsia="it-IT"/>
        </w:rPr>
      </w:pPr>
      <w:r w:rsidRPr="00C300DA">
        <w:rPr>
          <w:rFonts w:eastAsia="Times New Roman" w:cstheme="minorHAnsi"/>
          <w:b/>
          <w:sz w:val="24"/>
          <w:szCs w:val="24"/>
          <w:lang w:eastAsia="it-IT"/>
        </w:rPr>
        <w:t>Gianpiero Dalla Zuanna</w:t>
      </w:r>
      <w:r w:rsidRPr="00C300DA">
        <w:rPr>
          <w:rFonts w:cstheme="minorHAnsi"/>
          <w:sz w:val="24"/>
          <w:szCs w:val="24"/>
        </w:rPr>
        <w:t>,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 Alessandra Minello (</w:t>
      </w:r>
      <w:r w:rsidRPr="00C300DA">
        <w:rPr>
          <w:rFonts w:cstheme="minorHAnsi"/>
          <w:sz w:val="24"/>
          <w:szCs w:val="24"/>
        </w:rPr>
        <w:t>2017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) </w:t>
      </w:r>
      <w:proofErr w:type="spellStart"/>
      <w:r w:rsidRPr="00C300DA">
        <w:rPr>
          <w:rFonts w:eastAsia="Times New Roman" w:cstheme="minorHAnsi"/>
          <w:i/>
          <w:sz w:val="24"/>
          <w:szCs w:val="24"/>
          <w:lang w:eastAsia="it-IT"/>
        </w:rPr>
        <w:t>Sweet</w:t>
      </w:r>
      <w:proofErr w:type="spellEnd"/>
      <w:r w:rsidRPr="00C300DA">
        <w:rPr>
          <w:rFonts w:eastAsia="Times New Roman" w:cstheme="minorHAnsi"/>
          <w:i/>
          <w:sz w:val="24"/>
          <w:szCs w:val="24"/>
          <w:lang w:eastAsia="it-IT"/>
        </w:rPr>
        <w:t xml:space="preserve"> </w:t>
      </w:r>
      <w:proofErr w:type="spellStart"/>
      <w:r w:rsidRPr="00C300DA">
        <w:rPr>
          <w:rFonts w:eastAsia="Times New Roman" w:cstheme="minorHAnsi"/>
          <w:i/>
          <w:sz w:val="24"/>
          <w:szCs w:val="24"/>
          <w:lang w:eastAsia="it-IT"/>
        </w:rPr>
        <w:t>child</w:t>
      </w:r>
      <w:proofErr w:type="spellEnd"/>
      <w:r w:rsidRPr="00C300DA">
        <w:rPr>
          <w:rFonts w:eastAsia="Times New Roman" w:cstheme="minorHAnsi"/>
          <w:i/>
          <w:sz w:val="24"/>
          <w:szCs w:val="24"/>
          <w:lang w:eastAsia="it-IT"/>
        </w:rPr>
        <w:t xml:space="preserve"> of mine. </w:t>
      </w:r>
      <w:r w:rsidRPr="00C300DA">
        <w:rPr>
          <w:rFonts w:cstheme="minorHAnsi"/>
          <w:i/>
          <w:sz w:val="24"/>
          <w:szCs w:val="24"/>
          <w:lang w:val="en-GB"/>
        </w:rPr>
        <w:t>Child mortality in Veneto at the dawn of the demographic transition</w:t>
      </w:r>
      <w:r w:rsidRPr="00C300DA">
        <w:rPr>
          <w:rFonts w:cstheme="minorHAnsi"/>
          <w:sz w:val="24"/>
          <w:szCs w:val="24"/>
          <w:lang w:val="en-GB"/>
        </w:rPr>
        <w:t>,</w:t>
      </w:r>
      <w:r w:rsidRPr="00C300DA">
        <w:rPr>
          <w:rFonts w:eastAsia="Times New Roman" w:cstheme="minorHAnsi"/>
          <w:sz w:val="24"/>
          <w:szCs w:val="24"/>
          <w:lang w:val="en-GB" w:eastAsia="it-IT"/>
        </w:rPr>
        <w:t xml:space="preserve"> </w:t>
      </w:r>
      <w:proofErr w:type="spellStart"/>
      <w:r w:rsidRPr="00C300DA">
        <w:rPr>
          <w:rFonts w:eastAsia="Times New Roman" w:cstheme="minorHAnsi"/>
          <w:sz w:val="24"/>
          <w:szCs w:val="24"/>
          <w:lang w:val="en-GB" w:eastAsia="it-IT"/>
        </w:rPr>
        <w:t>Cleup</w:t>
      </w:r>
      <w:proofErr w:type="spellEnd"/>
      <w:r w:rsidRPr="00C300DA">
        <w:rPr>
          <w:rFonts w:eastAsia="Times New Roman" w:cstheme="minorHAnsi"/>
          <w:sz w:val="24"/>
          <w:szCs w:val="24"/>
          <w:lang w:val="en-GB" w:eastAsia="it-IT"/>
        </w:rPr>
        <w:t>, Padova.</w:t>
      </w:r>
    </w:p>
    <w:p w:rsidR="0063366B" w:rsidRPr="00C300DA" w:rsidRDefault="0063366B" w:rsidP="006E3709">
      <w:pPr>
        <w:spacing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C300DA">
        <w:rPr>
          <w:rFonts w:eastAsia="Times New Roman" w:cstheme="minorHAnsi"/>
          <w:sz w:val="24"/>
          <w:szCs w:val="24"/>
          <w:lang w:eastAsia="it-IT"/>
        </w:rPr>
        <w:t xml:space="preserve">Stefano Allievi, </w:t>
      </w:r>
      <w:r w:rsidRPr="00C300DA">
        <w:rPr>
          <w:rFonts w:eastAsia="Times New Roman" w:cstheme="minorHAnsi"/>
          <w:b/>
          <w:sz w:val="24"/>
          <w:szCs w:val="24"/>
          <w:lang w:eastAsia="it-IT"/>
        </w:rPr>
        <w:t xml:space="preserve">Gianpiero </w:t>
      </w:r>
      <w:r w:rsidR="006E3709" w:rsidRPr="00C300DA">
        <w:rPr>
          <w:rFonts w:eastAsia="Times New Roman" w:cstheme="minorHAnsi"/>
          <w:b/>
          <w:sz w:val="24"/>
          <w:szCs w:val="24"/>
          <w:lang w:eastAsia="it-IT"/>
        </w:rPr>
        <w:t>Dalla Zuanna</w:t>
      </w:r>
      <w:r w:rsidRPr="00C300DA">
        <w:rPr>
          <w:rFonts w:eastAsia="Times New Roman" w:cstheme="minorHAnsi"/>
          <w:sz w:val="24"/>
          <w:szCs w:val="24"/>
          <w:lang w:eastAsia="it-IT"/>
        </w:rPr>
        <w:t xml:space="preserve"> (2016) </w:t>
      </w:r>
      <w:r w:rsidRPr="00C300DA">
        <w:rPr>
          <w:rFonts w:eastAsia="Times New Roman" w:cstheme="minorHAnsi"/>
          <w:i/>
          <w:sz w:val="24"/>
          <w:szCs w:val="24"/>
          <w:lang w:eastAsia="it-IT"/>
        </w:rPr>
        <w:t>Tutto quello che non vi hanno mai detto sull'immigrazione</w:t>
      </w:r>
      <w:r w:rsidRPr="00C300DA">
        <w:rPr>
          <w:rFonts w:eastAsia="Times New Roman" w:cstheme="minorHAnsi"/>
          <w:sz w:val="24"/>
          <w:szCs w:val="24"/>
          <w:lang w:eastAsia="it-IT"/>
        </w:rPr>
        <w:t>, Laterza, Bari.</w:t>
      </w:r>
    </w:p>
    <w:p w:rsidR="0063366B" w:rsidRPr="00C300DA" w:rsidRDefault="0063366B" w:rsidP="006E3709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C300DA">
        <w:rPr>
          <w:rFonts w:cstheme="minorHAnsi"/>
          <w:b/>
          <w:sz w:val="24"/>
          <w:szCs w:val="24"/>
        </w:rPr>
        <w:t>Gianpiero Dalla Zuanna</w:t>
      </w:r>
      <w:r w:rsidRPr="00C300DA">
        <w:rPr>
          <w:rFonts w:cstheme="minorHAnsi"/>
          <w:sz w:val="24"/>
          <w:szCs w:val="24"/>
        </w:rPr>
        <w:t xml:space="preserve">, Patrizia Farina e Salvatore Strozza (2009) </w:t>
      </w:r>
      <w:r w:rsidRPr="00C300DA">
        <w:rPr>
          <w:rFonts w:cstheme="minorHAnsi"/>
          <w:i/>
          <w:sz w:val="24"/>
          <w:szCs w:val="24"/>
        </w:rPr>
        <w:t>Nuovi italiani. I figli degli immigrati cambieranno il nostro paese?</w:t>
      </w:r>
      <w:r w:rsidRPr="00C300DA">
        <w:rPr>
          <w:rFonts w:cstheme="minorHAnsi"/>
          <w:sz w:val="24"/>
          <w:szCs w:val="24"/>
        </w:rPr>
        <w:t xml:space="preserve"> il Mulino, Bologna.</w:t>
      </w:r>
    </w:p>
    <w:p w:rsidR="0063366B" w:rsidRPr="00C300DA" w:rsidRDefault="0063366B" w:rsidP="006E3709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C300DA">
        <w:rPr>
          <w:rFonts w:cstheme="minorHAnsi"/>
          <w:sz w:val="24"/>
          <w:szCs w:val="24"/>
        </w:rPr>
        <w:t xml:space="preserve">Marzio Barbagli, Maria Castiglioni e </w:t>
      </w:r>
      <w:r w:rsidRPr="00C300DA">
        <w:rPr>
          <w:rFonts w:cstheme="minorHAnsi"/>
          <w:b/>
          <w:sz w:val="24"/>
          <w:szCs w:val="24"/>
        </w:rPr>
        <w:t>Gianpiero Dalla Zuanna</w:t>
      </w:r>
      <w:r w:rsidRPr="00C300DA">
        <w:rPr>
          <w:rFonts w:cstheme="minorHAnsi"/>
          <w:sz w:val="24"/>
          <w:szCs w:val="24"/>
        </w:rPr>
        <w:t xml:space="preserve"> (2004) </w:t>
      </w:r>
      <w:r w:rsidRPr="00C300DA">
        <w:rPr>
          <w:rFonts w:cstheme="minorHAnsi"/>
          <w:i/>
          <w:sz w:val="24"/>
          <w:szCs w:val="24"/>
        </w:rPr>
        <w:t>Fare famiglia in Italia. Un secolo di cambiamenti</w:t>
      </w:r>
      <w:r w:rsidRPr="00C300DA">
        <w:rPr>
          <w:rFonts w:cstheme="minorHAnsi"/>
          <w:sz w:val="24"/>
          <w:szCs w:val="24"/>
        </w:rPr>
        <w:t>, il Mulino, Bologna.</w:t>
      </w:r>
    </w:p>
    <w:p w:rsidR="006F7942" w:rsidRPr="00C300DA" w:rsidRDefault="00D22080" w:rsidP="00C300DA">
      <w:pPr>
        <w:spacing w:after="120" w:line="240" w:lineRule="auto"/>
        <w:jc w:val="both"/>
        <w:rPr>
          <w:rFonts w:cstheme="minorHAnsi"/>
          <w:sz w:val="24"/>
          <w:szCs w:val="24"/>
          <w:lang w:val="en-US"/>
        </w:rPr>
      </w:pPr>
      <w:r w:rsidRPr="00C300DA">
        <w:rPr>
          <w:rFonts w:cstheme="minorHAnsi"/>
          <w:b/>
          <w:sz w:val="24"/>
          <w:szCs w:val="24"/>
        </w:rPr>
        <w:t xml:space="preserve">Gianpiero </w:t>
      </w:r>
      <w:r w:rsidR="006E3709" w:rsidRPr="00C300DA">
        <w:rPr>
          <w:rFonts w:cstheme="minorHAnsi"/>
          <w:b/>
          <w:sz w:val="24"/>
          <w:szCs w:val="24"/>
        </w:rPr>
        <w:t>Dalla Zuanna</w:t>
      </w:r>
      <w:r w:rsidRPr="00C300DA">
        <w:rPr>
          <w:rFonts w:cstheme="minorHAnsi"/>
          <w:sz w:val="24"/>
          <w:szCs w:val="24"/>
        </w:rPr>
        <w:t xml:space="preserve">, Giuseppe Micheli (2004). </w:t>
      </w:r>
      <w:hyperlink r:id="rId20" w:history="1">
        <w:r w:rsidRPr="00C300DA">
          <w:rPr>
            <w:rStyle w:val="Collegamentoipertestuale"/>
            <w:rFonts w:cstheme="minorHAnsi"/>
            <w:i/>
            <w:color w:val="auto"/>
            <w:sz w:val="24"/>
            <w:szCs w:val="24"/>
            <w:u w:val="none"/>
            <w:lang w:val="en-US"/>
          </w:rPr>
          <w:t xml:space="preserve">Strong family and low fertility: a paradox? </w:t>
        </w:r>
        <w:r w:rsidR="00C300DA">
          <w:rPr>
            <w:rStyle w:val="Collegamentoipertestuale"/>
            <w:rFonts w:cstheme="minorHAnsi"/>
            <w:i/>
            <w:color w:val="auto"/>
            <w:sz w:val="24"/>
            <w:szCs w:val="24"/>
            <w:u w:val="none"/>
            <w:lang w:val="en-US"/>
          </w:rPr>
          <w:t>N</w:t>
        </w:r>
        <w:r w:rsidRPr="00C300DA">
          <w:rPr>
            <w:rStyle w:val="Collegamentoipertestuale"/>
            <w:rFonts w:cstheme="minorHAnsi"/>
            <w:i/>
            <w:color w:val="auto"/>
            <w:sz w:val="24"/>
            <w:szCs w:val="24"/>
            <w:u w:val="none"/>
            <w:lang w:val="en-US"/>
          </w:rPr>
          <w:t>ew perspectives in interpreting contemporary family and reproductive behavior</w:t>
        </w:r>
      </w:hyperlink>
      <w:r w:rsidRPr="00C300DA">
        <w:rPr>
          <w:rFonts w:cstheme="minorHAnsi"/>
          <w:sz w:val="24"/>
          <w:szCs w:val="24"/>
          <w:lang w:val="en-US"/>
        </w:rPr>
        <w:t>. Springer</w:t>
      </w:r>
      <w:r w:rsidR="00C300DA">
        <w:rPr>
          <w:rFonts w:cstheme="minorHAnsi"/>
          <w:sz w:val="24"/>
          <w:szCs w:val="24"/>
          <w:lang w:val="en-US"/>
        </w:rPr>
        <w:t>.</w:t>
      </w:r>
    </w:p>
    <w:sectPr w:rsidR="006F7942" w:rsidRPr="00C300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F1B88"/>
    <w:rsid w:val="001231A6"/>
    <w:rsid w:val="0014358F"/>
    <w:rsid w:val="001B2484"/>
    <w:rsid w:val="001B31C6"/>
    <w:rsid w:val="001D0A2B"/>
    <w:rsid w:val="00271845"/>
    <w:rsid w:val="002C66FE"/>
    <w:rsid w:val="003451D2"/>
    <w:rsid w:val="003935D9"/>
    <w:rsid w:val="003A697B"/>
    <w:rsid w:val="003F280F"/>
    <w:rsid w:val="004149D7"/>
    <w:rsid w:val="004419D0"/>
    <w:rsid w:val="00465051"/>
    <w:rsid w:val="004E43B0"/>
    <w:rsid w:val="00543F6B"/>
    <w:rsid w:val="005E1CBA"/>
    <w:rsid w:val="0063366B"/>
    <w:rsid w:val="006E3709"/>
    <w:rsid w:val="006F7942"/>
    <w:rsid w:val="007101DC"/>
    <w:rsid w:val="00816B04"/>
    <w:rsid w:val="00865968"/>
    <w:rsid w:val="009106CC"/>
    <w:rsid w:val="00927774"/>
    <w:rsid w:val="009D02B1"/>
    <w:rsid w:val="009D5FDA"/>
    <w:rsid w:val="00A403F5"/>
    <w:rsid w:val="00A878E6"/>
    <w:rsid w:val="00B20EFA"/>
    <w:rsid w:val="00B40C0D"/>
    <w:rsid w:val="00B901C5"/>
    <w:rsid w:val="00BA3187"/>
    <w:rsid w:val="00C300DA"/>
    <w:rsid w:val="00C411D6"/>
    <w:rsid w:val="00C53F35"/>
    <w:rsid w:val="00D22080"/>
    <w:rsid w:val="00D478B6"/>
    <w:rsid w:val="00E75ECD"/>
    <w:rsid w:val="00F56BF6"/>
    <w:rsid w:val="00F754DA"/>
    <w:rsid w:val="00F85F7E"/>
    <w:rsid w:val="00F93B21"/>
    <w:rsid w:val="00FA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D93800"/>
  <w15:docId w15:val="{A30CC9B3-A3EE-4146-AF02-076957B2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F79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43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D5F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51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94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F7942"/>
    <w:rPr>
      <w:color w:val="0000FF"/>
      <w:u w:val="single"/>
    </w:rPr>
  </w:style>
  <w:style w:type="character" w:customStyle="1" w:styleId="epub-state">
    <w:name w:val="epub-state"/>
    <w:basedOn w:val="Carpredefinitoparagrafo"/>
    <w:rsid w:val="006F7942"/>
  </w:style>
  <w:style w:type="character" w:customStyle="1" w:styleId="epub-date">
    <w:name w:val="epub-date"/>
    <w:basedOn w:val="Carpredefinitoparagrafo"/>
    <w:rsid w:val="006F7942"/>
  </w:style>
  <w:style w:type="character" w:customStyle="1" w:styleId="Titolo3Carattere">
    <w:name w:val="Titolo 3 Carattere"/>
    <w:basedOn w:val="Carpredefinitoparagrafo"/>
    <w:link w:val="Titolo3"/>
    <w:uiPriority w:val="9"/>
    <w:rsid w:val="009D5F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nfasicorsivo">
    <w:name w:val="Emphasis"/>
    <w:basedOn w:val="Carpredefinitoparagrafo"/>
    <w:uiPriority w:val="20"/>
    <w:qFormat/>
    <w:rsid w:val="009D5FDA"/>
    <w:rPr>
      <w:i/>
      <w:iCs/>
    </w:rPr>
  </w:style>
  <w:style w:type="character" w:customStyle="1" w:styleId="contribdegrees">
    <w:name w:val="contribdegrees"/>
    <w:basedOn w:val="Carpredefinitoparagrafo"/>
    <w:rsid w:val="007101DC"/>
  </w:style>
  <w:style w:type="character" w:customStyle="1" w:styleId="publicationcontentepubdate">
    <w:name w:val="publicationcontentepubdate"/>
    <w:basedOn w:val="Carpredefinitoparagrafo"/>
    <w:rsid w:val="007101D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1DC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A3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3187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51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20EFA"/>
    <w:rPr>
      <w:color w:val="800080" w:themeColor="followedHyperlink"/>
      <w:u w:val="single"/>
    </w:rPr>
  </w:style>
  <w:style w:type="character" w:customStyle="1" w:styleId="js-article-title">
    <w:name w:val="js-article-title"/>
    <w:basedOn w:val="Carpredefinitoparagrafo"/>
    <w:rsid w:val="00D478B6"/>
  </w:style>
  <w:style w:type="character" w:customStyle="1" w:styleId="anchor-text">
    <w:name w:val="anchor-text"/>
    <w:basedOn w:val="Carpredefinitoparagrafo"/>
    <w:rsid w:val="00D478B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43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lfld-title">
    <w:name w:val="hlfld-title"/>
    <w:basedOn w:val="Carpredefinitoparagrafo"/>
    <w:rsid w:val="004E4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9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3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0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5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1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6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6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305440323000687" TargetMode="External"/><Relationship Id="rId13" Type="http://schemas.openxmlformats.org/officeDocument/2006/relationships/hyperlink" Target="https://journals.sagepub.com/doi/10.1177/1477370819884251" TargetMode="External"/><Relationship Id="rId18" Type="http://schemas.openxmlformats.org/officeDocument/2006/relationships/hyperlink" Target="https://www.research.unipd.it/handle/11577/248891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onlinelibrary.wiley.com/action/doSearch?ContribAuthorStored=Dalla-Zuanna%2C+Gianpiero" TargetMode="External"/><Relationship Id="rId12" Type="http://schemas.openxmlformats.org/officeDocument/2006/relationships/hyperlink" Target="https://journals.sagepub.com/doi/10.1177/1477370819884251" TargetMode="External"/><Relationship Id="rId17" Type="http://schemas.openxmlformats.org/officeDocument/2006/relationships/hyperlink" Target="https://scholar.google.com.au/citations?view_op=view_citation&amp;hl=en&amp;user=fNlpkCoAAAAJ&amp;citation_for_view=fNlpkCoAAAAJ:8k81kl-MbHgC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.au/citations?view_op=view_citation&amp;hl=en&amp;user=fNlpkCoAAAAJ&amp;cstart=20&amp;pagesize=80&amp;citation_for_view=fNlpkCoAAAAJ:qUcmZB5y_30C" TargetMode="External"/><Relationship Id="rId20" Type="http://schemas.openxmlformats.org/officeDocument/2006/relationships/hyperlink" Target="https://scholar.google.com.au/citations?view_op=view_citation&amp;hl=en&amp;user=fNlpkCoAAAAJ&amp;citation_for_view=fNlpkCoAAAAJ:d1gkVwhDpl0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nlinelibrary.wiley.com/action/doSearch?ContribAuthorStored=Colombo%2C+Asher+D" TargetMode="External"/><Relationship Id="rId11" Type="http://schemas.openxmlformats.org/officeDocument/2006/relationships/hyperlink" Target="https://doi.org/10.1007/978-3-030-42472-5_4" TargetMode="External"/><Relationship Id="rId5" Type="http://schemas.openxmlformats.org/officeDocument/2006/relationships/hyperlink" Target="https://onlinelibrary.wiley.com/doi/10.1111/padr.12611" TargetMode="External"/><Relationship Id="rId15" Type="http://schemas.openxmlformats.org/officeDocument/2006/relationships/hyperlink" Target="https://onlinelibrary.wiley.com/action/doSearch?ContribAuthorStored=Dalla-Zuanna%2C+Gianpiero" TargetMode="External"/><Relationship Id="rId10" Type="http://schemas.openxmlformats.org/officeDocument/2006/relationships/hyperlink" Target="https://journals.sagepub.com/doi/10.1177/1477370819884251" TargetMode="External"/><Relationship Id="rId19" Type="http://schemas.openxmlformats.org/officeDocument/2006/relationships/hyperlink" Target="https://scholar.google.com.au/citations?view_op=view_citation&amp;hl=en&amp;user=fNlpkCoAAAAJ&amp;citation_for_view=fNlpkCoAAAAJ:9yKSN-GCB0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journal/journal-of-archaeological-science" TargetMode="External"/><Relationship Id="rId14" Type="http://schemas.openxmlformats.org/officeDocument/2006/relationships/hyperlink" Target="https://onlinelibrary.wiley.com/action/doSearch?ContribAuthorStored=Colombo%2C+Asher+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88CD5-294A-43EE-A0C0-5C24A6C4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928</Words>
  <Characters>5301</Characters>
  <Application>Microsoft Office Word</Application>
  <DocSecurity>0</DocSecurity>
  <Lines>61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 Zuanna</dc:creator>
  <cp:lastModifiedBy>Dalla Zuanna</cp:lastModifiedBy>
  <cp:revision>4</cp:revision>
  <dcterms:created xsi:type="dcterms:W3CDTF">2024-08-07T15:57:00Z</dcterms:created>
  <dcterms:modified xsi:type="dcterms:W3CDTF">2024-08-07T16:04:00Z</dcterms:modified>
</cp:coreProperties>
</file>